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611AB" w14:textId="3E7CA9BD" w:rsidR="00C7679A" w:rsidRPr="00BF7910" w:rsidRDefault="00BF7910" w:rsidP="00BB64D6">
      <w:pPr>
        <w:jc w:val="center"/>
        <w:rPr>
          <w:rFonts w:asciiTheme="minorHAnsi" w:hAnsiTheme="minorHAnsi" w:cstheme="minorHAnsi"/>
          <w:sz w:val="20"/>
          <w:szCs w:val="20"/>
          <w:lang w:val="de-DE"/>
        </w:rPr>
      </w:pPr>
      <w:r>
        <w:rPr>
          <w:rFonts w:asciiTheme="minorHAnsi" w:hAnsiTheme="minorHAnsi" w:cstheme="minorHAnsi"/>
          <w:noProof/>
          <w:sz w:val="20"/>
          <w:szCs w:val="20"/>
          <w:lang w:val="de-DE"/>
        </w:rPr>
        <w:drawing>
          <wp:inline distT="0" distB="0" distL="0" distR="0" wp14:anchorId="31917595" wp14:editId="3458A5C1">
            <wp:extent cx="2832272" cy="6480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272" cy="6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78C75" w14:textId="77777777" w:rsidR="00F510C6" w:rsidRDefault="00F510C6" w:rsidP="00F510C6">
      <w:pPr>
        <w:rPr>
          <w:rFonts w:ascii="Calibri" w:hAnsi="Calibri" w:cs="Calibri"/>
          <w:color w:val="000000"/>
        </w:rPr>
      </w:pPr>
    </w:p>
    <w:p w14:paraId="0D5C962F" w14:textId="77777777" w:rsidR="00F510C6" w:rsidRDefault="00F510C6" w:rsidP="00F510C6">
      <w:pPr>
        <w:rPr>
          <w:rFonts w:ascii="Calibri" w:hAnsi="Calibri" w:cs="Calibri"/>
          <w:color w:val="000000"/>
        </w:rPr>
      </w:pPr>
    </w:p>
    <w:p w14:paraId="16372858" w14:textId="77777777" w:rsidR="007935D7" w:rsidRDefault="007935D7" w:rsidP="00F510C6">
      <w:pPr>
        <w:rPr>
          <w:rFonts w:ascii="Calibri" w:hAnsi="Calibri" w:cs="Calibri"/>
          <w:color w:val="000000"/>
        </w:rPr>
      </w:pPr>
    </w:p>
    <w:p w14:paraId="2361CE1A" w14:textId="6E002DB4" w:rsidR="00F510C6" w:rsidRPr="003963B3" w:rsidRDefault="00F510C6" w:rsidP="00F510C6">
      <w:pPr>
        <w:rPr>
          <w:rFonts w:asciiTheme="majorHAnsi" w:hAnsiTheme="majorHAnsi" w:cstheme="majorHAnsi"/>
          <w:color w:val="000000"/>
        </w:rPr>
      </w:pPr>
      <w:r w:rsidRPr="003963B3">
        <w:rPr>
          <w:rFonts w:asciiTheme="majorHAnsi" w:hAnsiTheme="majorHAnsi" w:cstheme="majorHAnsi"/>
          <w:b/>
          <w:bCs/>
          <w:color w:val="000000"/>
        </w:rPr>
        <w:t>PRESSE-INFORMATION</w:t>
      </w:r>
      <w:r w:rsidRPr="003963B3">
        <w:rPr>
          <w:rFonts w:asciiTheme="majorHAnsi" w:hAnsiTheme="majorHAnsi" w:cstheme="majorHAnsi"/>
          <w:color w:val="000000"/>
        </w:rPr>
        <w:t xml:space="preserve"> </w:t>
      </w:r>
      <w:r w:rsidR="00BB64D6" w:rsidRPr="003963B3">
        <w:rPr>
          <w:rFonts w:asciiTheme="majorHAnsi" w:hAnsiTheme="majorHAnsi" w:cstheme="majorHAnsi"/>
          <w:color w:val="000000"/>
        </w:rPr>
        <w:t xml:space="preserve">anlässlich des Pressegespräches am </w:t>
      </w:r>
      <w:r w:rsidR="004A0155">
        <w:rPr>
          <w:rFonts w:asciiTheme="majorHAnsi" w:hAnsiTheme="majorHAnsi" w:cstheme="majorHAnsi"/>
          <w:color w:val="000000"/>
        </w:rPr>
        <w:t>4</w:t>
      </w:r>
      <w:r w:rsidR="00BB64D6" w:rsidRPr="003963B3">
        <w:rPr>
          <w:rFonts w:asciiTheme="majorHAnsi" w:hAnsiTheme="majorHAnsi" w:cstheme="majorHAnsi"/>
          <w:color w:val="000000"/>
        </w:rPr>
        <w:t>. März 202</w:t>
      </w:r>
      <w:r w:rsidR="004A0155">
        <w:rPr>
          <w:rFonts w:asciiTheme="majorHAnsi" w:hAnsiTheme="majorHAnsi" w:cstheme="majorHAnsi"/>
          <w:color w:val="000000"/>
        </w:rPr>
        <w:t>6</w:t>
      </w:r>
    </w:p>
    <w:p w14:paraId="734FD0A3" w14:textId="2FF19F2D" w:rsidR="000F4C88" w:rsidRPr="003963B3" w:rsidRDefault="00F510C6" w:rsidP="00F510C6">
      <w:pPr>
        <w:rPr>
          <w:rFonts w:asciiTheme="majorHAnsi" w:hAnsiTheme="majorHAnsi" w:cstheme="majorHAnsi"/>
          <w:color w:val="000000"/>
        </w:rPr>
      </w:pPr>
      <w:r w:rsidRPr="003963B3">
        <w:rPr>
          <w:rFonts w:asciiTheme="majorHAnsi" w:hAnsiTheme="majorHAnsi" w:cstheme="majorHAnsi"/>
          <w:color w:val="000000"/>
        </w:rPr>
        <w:t xml:space="preserve">Lebensläufe </w:t>
      </w:r>
      <w:proofErr w:type="spellStart"/>
      <w:r w:rsidR="00B011C4" w:rsidRPr="003963B3">
        <w:rPr>
          <w:rFonts w:asciiTheme="majorHAnsi" w:hAnsiTheme="majorHAnsi" w:cstheme="majorHAnsi"/>
          <w:color w:val="000000"/>
        </w:rPr>
        <w:t>ÖGN-</w:t>
      </w:r>
      <w:proofErr w:type="gramStart"/>
      <w:r w:rsidR="00BB64D6" w:rsidRPr="003963B3">
        <w:rPr>
          <w:rFonts w:asciiTheme="majorHAnsi" w:hAnsiTheme="majorHAnsi" w:cstheme="majorHAnsi"/>
          <w:color w:val="000000"/>
        </w:rPr>
        <w:t>Sprecher:innen</w:t>
      </w:r>
      <w:proofErr w:type="spellEnd"/>
      <w:proofErr w:type="gramEnd"/>
      <w:r w:rsidR="00257F42">
        <w:rPr>
          <w:rFonts w:asciiTheme="majorHAnsi" w:hAnsiTheme="majorHAnsi" w:cstheme="majorHAnsi"/>
          <w:color w:val="000000"/>
        </w:rPr>
        <w:t xml:space="preserve"> (in alphabetischer Reihenfolge)</w:t>
      </w:r>
    </w:p>
    <w:p w14:paraId="7725E090" w14:textId="77777777" w:rsidR="000F4C88" w:rsidRDefault="000F4C88" w:rsidP="00F510C6">
      <w:pPr>
        <w:rPr>
          <w:rFonts w:ascii="Calibri" w:hAnsi="Calibri" w:cs="Calibri"/>
          <w:b/>
          <w:bCs/>
          <w:color w:val="000000"/>
        </w:rPr>
      </w:pPr>
    </w:p>
    <w:p w14:paraId="65666154" w14:textId="77777777" w:rsidR="00157FD6" w:rsidRDefault="00157FD6" w:rsidP="00F510C6">
      <w:pPr>
        <w:rPr>
          <w:rFonts w:ascii="Calibri" w:hAnsi="Calibri" w:cs="Calibri"/>
          <w:color w:val="000000"/>
        </w:rPr>
      </w:pPr>
    </w:p>
    <w:p w14:paraId="305222AD" w14:textId="3E4C3684" w:rsidR="005561DE" w:rsidRDefault="00F7542F" w:rsidP="00F510C6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noProof/>
          <w:color w:val="000000"/>
        </w:rPr>
        <w:drawing>
          <wp:anchor distT="0" distB="0" distL="114300" distR="114300" simplePos="0" relativeHeight="251660288" behindDoc="1" locked="0" layoutInCell="1" allowOverlap="1" wp14:anchorId="7CF7B57F" wp14:editId="1B5E4B04">
            <wp:simplePos x="0" y="0"/>
            <wp:positionH relativeFrom="column">
              <wp:posOffset>5480</wp:posOffset>
            </wp:positionH>
            <wp:positionV relativeFrom="paragraph">
              <wp:posOffset>86557</wp:posOffset>
            </wp:positionV>
            <wp:extent cx="1700584" cy="1699846"/>
            <wp:effectExtent l="0" t="0" r="1270" b="2540"/>
            <wp:wrapTight wrapText="bothSides">
              <wp:wrapPolygon edited="0">
                <wp:start x="0" y="0"/>
                <wp:lineTo x="0" y="21471"/>
                <wp:lineTo x="21455" y="21471"/>
                <wp:lineTo x="21455" y="0"/>
                <wp:lineTo x="0" y="0"/>
              </wp:wrapPolygon>
            </wp:wrapTight>
            <wp:docPr id="1775252130" name="Grafik 1" descr="Ein Bild, das Menschliches Gesicht, Person, Kleidung, Man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252130" name="Grafik 1" descr="Ein Bild, das Menschliches Gesicht, Person, Kleidung, Mann enthält.&#10;&#10;KI-generierte Inhalte können fehlerhaft sein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08" r="14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584" cy="1699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D029C6" w14:textId="6E91DC65" w:rsidR="00F7542F" w:rsidRDefault="00F7542F" w:rsidP="00F510C6">
      <w:pPr>
        <w:rPr>
          <w:rFonts w:ascii="Calibri" w:hAnsi="Calibri" w:cs="Calibri"/>
          <w:color w:val="000000"/>
        </w:rPr>
      </w:pPr>
    </w:p>
    <w:p w14:paraId="16BDD912" w14:textId="3880716D" w:rsidR="00F7542F" w:rsidRDefault="00F7542F" w:rsidP="00F510C6">
      <w:pPr>
        <w:rPr>
          <w:rFonts w:ascii="Calibri" w:hAnsi="Calibri" w:cs="Calibri"/>
          <w:color w:val="000000"/>
        </w:rPr>
      </w:pPr>
    </w:p>
    <w:p w14:paraId="62127B47" w14:textId="77777777" w:rsidR="00D62D2E" w:rsidRDefault="00D62D2E" w:rsidP="00F7542F">
      <w:pPr>
        <w:rPr>
          <w:rFonts w:ascii="Calibri" w:hAnsi="Calibri" w:cs="Calibri"/>
          <w:color w:val="000000"/>
        </w:rPr>
      </w:pPr>
    </w:p>
    <w:p w14:paraId="2E2039D5" w14:textId="0846952D" w:rsidR="00F7542F" w:rsidRPr="00F7542F" w:rsidRDefault="00F7542F" w:rsidP="00F7542F">
      <w:pPr>
        <w:rPr>
          <w:rFonts w:asciiTheme="majorHAnsi" w:hAnsiTheme="majorHAnsi" w:cstheme="majorHAnsi"/>
          <w:color w:val="000000"/>
          <w:sz w:val="22"/>
          <w:szCs w:val="22"/>
        </w:rPr>
      </w:pPr>
      <w:r w:rsidRPr="00F7542F">
        <w:rPr>
          <w:rFonts w:asciiTheme="majorHAnsi" w:hAnsiTheme="majorHAnsi" w:cstheme="majorHAnsi"/>
          <w:b/>
          <w:bCs/>
          <w:color w:val="000000"/>
          <w:sz w:val="22"/>
          <w:szCs w:val="22"/>
        </w:rPr>
        <w:t>Univ.-Prof. Dr. Christian Enzinger, MBA, FEAN</w:t>
      </w:r>
      <w:r w:rsidRPr="00F7542F">
        <w:rPr>
          <w:rFonts w:asciiTheme="majorHAnsi" w:hAnsiTheme="majorHAnsi" w:cstheme="majorHAnsi"/>
          <w:color w:val="000000"/>
          <w:sz w:val="22"/>
          <w:szCs w:val="22"/>
        </w:rPr>
        <w:t> ist Universitätsprofessor für Neurologie und Vorstand der Universitätsklinik für Neurologie an der Medizinische</w:t>
      </w:r>
      <w:r w:rsidR="005E3AD0">
        <w:rPr>
          <w:rFonts w:asciiTheme="majorHAnsi" w:hAnsiTheme="majorHAnsi" w:cstheme="majorHAnsi"/>
          <w:color w:val="000000"/>
          <w:sz w:val="22"/>
          <w:szCs w:val="22"/>
        </w:rPr>
        <w:t>n</w:t>
      </w:r>
      <w:r w:rsidRPr="00F7542F">
        <w:rPr>
          <w:rFonts w:asciiTheme="majorHAnsi" w:hAnsiTheme="majorHAnsi" w:cstheme="majorHAnsi"/>
          <w:color w:val="000000"/>
          <w:sz w:val="22"/>
          <w:szCs w:val="22"/>
        </w:rPr>
        <w:t xml:space="preserve"> Universität Graz bzw. am Universitätsklinikum Graz. Von 2021 bis 2025 war er Vizerektor für Forschung und Internationales an der Medizinischen Universität Graz. Er ist Past-Präsident der Österreichische</w:t>
      </w:r>
      <w:r w:rsidR="005E3AD0">
        <w:rPr>
          <w:rFonts w:asciiTheme="majorHAnsi" w:hAnsiTheme="majorHAnsi" w:cstheme="majorHAnsi"/>
          <w:color w:val="000000"/>
          <w:sz w:val="22"/>
          <w:szCs w:val="22"/>
        </w:rPr>
        <w:t>n</w:t>
      </w:r>
      <w:r w:rsidRPr="00F7542F">
        <w:rPr>
          <w:rFonts w:asciiTheme="majorHAnsi" w:hAnsiTheme="majorHAnsi" w:cstheme="majorHAnsi"/>
          <w:color w:val="000000"/>
          <w:sz w:val="22"/>
          <w:szCs w:val="22"/>
        </w:rPr>
        <w:t xml:space="preserve"> Gesellschaft für Neurologie.</w:t>
      </w:r>
    </w:p>
    <w:p w14:paraId="6C95D265" w14:textId="25576C0F" w:rsidR="00F7542F" w:rsidRDefault="00F7542F" w:rsidP="00F510C6">
      <w:pPr>
        <w:rPr>
          <w:rFonts w:ascii="Calibri" w:hAnsi="Calibri" w:cs="Calibri"/>
          <w:color w:val="000000"/>
        </w:rPr>
      </w:pPr>
    </w:p>
    <w:p w14:paraId="276F1333" w14:textId="6E9BB092" w:rsidR="00F7542F" w:rsidRDefault="00F7542F" w:rsidP="00F510C6">
      <w:pPr>
        <w:rPr>
          <w:rFonts w:ascii="Calibri" w:hAnsi="Calibri" w:cs="Calibri"/>
          <w:color w:val="000000"/>
        </w:rPr>
      </w:pPr>
    </w:p>
    <w:p w14:paraId="1E80CFB7" w14:textId="65D1B331" w:rsidR="00F7542F" w:rsidRPr="00F7542F" w:rsidRDefault="00D62D2E" w:rsidP="00F510C6">
      <w:pPr>
        <w:rPr>
          <w:rFonts w:ascii="Calibri" w:hAnsi="Calibri" w:cs="Calibri"/>
          <w:color w:val="00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F3CD989" wp14:editId="6AD12ADC">
            <wp:simplePos x="0" y="0"/>
            <wp:positionH relativeFrom="column">
              <wp:posOffset>-42545</wp:posOffset>
            </wp:positionH>
            <wp:positionV relativeFrom="paragraph">
              <wp:posOffset>46837</wp:posOffset>
            </wp:positionV>
            <wp:extent cx="1744980" cy="1721485"/>
            <wp:effectExtent l="0" t="0" r="0" b="5715"/>
            <wp:wrapTight wrapText="bothSides">
              <wp:wrapPolygon edited="0">
                <wp:start x="0" y="0"/>
                <wp:lineTo x="0" y="21512"/>
                <wp:lineTo x="21380" y="21512"/>
                <wp:lineTo x="21380" y="0"/>
                <wp:lineTo x="0" y="0"/>
              </wp:wrapPolygon>
            </wp:wrapTight>
            <wp:docPr id="1025041741" name="Grafik 1" descr="Ein Bild, das Menschliches Gesicht, Person, Lächeln, Kleidung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041741" name="Grafik 1" descr="Ein Bild, das Menschliches Gesicht, Person, Lächeln, Kleidung enthält.&#10;&#10;KI-generierte Inhalte können fehlerhaft sein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23" r="3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1721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21C04F" w14:textId="77777777" w:rsidR="00F7542F" w:rsidRDefault="00F7542F" w:rsidP="00F7542F">
      <w:pPr>
        <w:pStyle w:val="StandardWeb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474125ED" w14:textId="77777777" w:rsidR="00F7542F" w:rsidRDefault="00F7542F" w:rsidP="00F7542F">
      <w:pPr>
        <w:pStyle w:val="StandardWeb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0D6EC810" w14:textId="59ED2034" w:rsidR="00F7542F" w:rsidRPr="00F7542F" w:rsidRDefault="00F7542F" w:rsidP="00F7542F">
      <w:pPr>
        <w:pStyle w:val="StandardWeb"/>
        <w:rPr>
          <w:rFonts w:asciiTheme="majorHAnsi" w:hAnsiTheme="majorHAnsi" w:cstheme="majorHAnsi"/>
          <w:color w:val="000000"/>
          <w:sz w:val="22"/>
          <w:szCs w:val="22"/>
        </w:rPr>
      </w:pPr>
      <w:r w:rsidRPr="00F7542F">
        <w:rPr>
          <w:rFonts w:asciiTheme="majorHAnsi" w:hAnsiTheme="majorHAnsi" w:cstheme="majorHAnsi"/>
          <w:b/>
          <w:bCs/>
          <w:color w:val="000000"/>
          <w:sz w:val="22"/>
          <w:szCs w:val="22"/>
        </w:rPr>
        <w:t>Univ</w:t>
      </w:r>
      <w:r w:rsidR="00444689" w:rsidRPr="00F7542F">
        <w:rPr>
          <w:rFonts w:asciiTheme="majorHAnsi" w:hAnsiTheme="majorHAnsi" w:cstheme="majorHAnsi"/>
          <w:b/>
          <w:bCs/>
          <w:color w:val="000000"/>
          <w:sz w:val="22"/>
          <w:szCs w:val="22"/>
        </w:rPr>
        <w:t>.</w:t>
      </w:r>
      <w:r w:rsidR="00444689">
        <w:rPr>
          <w:rFonts w:asciiTheme="majorHAnsi" w:hAnsiTheme="majorHAnsi" w:cstheme="majorHAnsi"/>
          <w:b/>
          <w:bCs/>
          <w:color w:val="000000"/>
          <w:sz w:val="22"/>
          <w:szCs w:val="22"/>
        </w:rPr>
        <w:t>-</w:t>
      </w:r>
      <w:r w:rsidRPr="00F7542F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Prof. Dr. Johannes Fellinger</w:t>
      </w:r>
      <w:r w:rsidRPr="00F7542F">
        <w:rPr>
          <w:rFonts w:asciiTheme="majorHAnsi" w:hAnsiTheme="majorHAnsi" w:cstheme="majorHAnsi"/>
          <w:color w:val="000000"/>
          <w:sz w:val="22"/>
          <w:szCs w:val="22"/>
        </w:rPr>
        <w:t xml:space="preserve"> ist Facharzt für Neurologie und Neuropädiatrie sowie Leiter des Klinischen Forschungsinstituts für Entwicklungsmedizin an der </w:t>
      </w:r>
      <w:proofErr w:type="gramStart"/>
      <w:r w:rsidRPr="00F7542F">
        <w:rPr>
          <w:rFonts w:asciiTheme="majorHAnsi" w:hAnsiTheme="majorHAnsi" w:cstheme="majorHAnsi"/>
          <w:color w:val="000000"/>
          <w:sz w:val="22"/>
          <w:szCs w:val="22"/>
        </w:rPr>
        <w:t>Johannes Kepler Universität</w:t>
      </w:r>
      <w:proofErr w:type="gramEnd"/>
      <w:r w:rsidRPr="00F7542F">
        <w:rPr>
          <w:rFonts w:asciiTheme="majorHAnsi" w:hAnsiTheme="majorHAnsi" w:cstheme="majorHAnsi"/>
          <w:color w:val="000000"/>
          <w:sz w:val="22"/>
          <w:szCs w:val="22"/>
        </w:rPr>
        <w:t xml:space="preserve"> Linz. Zuvor gründete und leitete er am Krankenhaus der Barmherzigen Brüder Linz das Institut für Sinnes- und Sprachneurologie, das sich auf die medizinische Versorgung von Menschen mit Hör- und Mehrfachbehinderungen spezialisiert hat.</w:t>
      </w:r>
    </w:p>
    <w:p w14:paraId="503F21A7" w14:textId="7131D5CA" w:rsidR="00F7542F" w:rsidRPr="00F7542F" w:rsidRDefault="00F7542F" w:rsidP="003A410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2CC92917" w14:textId="68E486DE" w:rsidR="00F7542F" w:rsidRDefault="00F7542F" w:rsidP="003A410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7ABBAF26" w14:textId="4209BB3D" w:rsidR="00F7542F" w:rsidRDefault="00F7542F" w:rsidP="003A410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1667F893" w14:textId="0A60E210" w:rsidR="00F7542F" w:rsidRDefault="00D62D2E" w:rsidP="003A4109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3A4109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43EEB02D" wp14:editId="1695B77D">
            <wp:simplePos x="0" y="0"/>
            <wp:positionH relativeFrom="column">
              <wp:posOffset>6985</wp:posOffset>
            </wp:positionH>
            <wp:positionV relativeFrom="paragraph">
              <wp:posOffset>43815</wp:posOffset>
            </wp:positionV>
            <wp:extent cx="1699260" cy="1694815"/>
            <wp:effectExtent l="0" t="0" r="2540" b="0"/>
            <wp:wrapTight wrapText="bothSides">
              <wp:wrapPolygon edited="0">
                <wp:start x="0" y="0"/>
                <wp:lineTo x="0" y="21365"/>
                <wp:lineTo x="21471" y="21365"/>
                <wp:lineTo x="21471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22" r="13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694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834CED" w14:textId="14174A9F" w:rsidR="00F7542F" w:rsidRDefault="00F7542F" w:rsidP="003A410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585ADF24" w14:textId="77777777" w:rsidR="00F7542F" w:rsidRDefault="00F7542F" w:rsidP="003A410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6182E372" w14:textId="77777777" w:rsidR="00F7542F" w:rsidRDefault="00F7542F" w:rsidP="003A4109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644BF5A2" w14:textId="6F104B6B" w:rsidR="00F510C6" w:rsidRPr="00F7542F" w:rsidRDefault="00795CCA" w:rsidP="003A4109">
      <w:pPr>
        <w:rPr>
          <w:rFonts w:ascii="Calibri" w:hAnsi="Calibri" w:cs="Calibri"/>
          <w:color w:val="000000"/>
        </w:rPr>
      </w:pPr>
      <w:proofErr w:type="spellStart"/>
      <w:r w:rsidRPr="0031655F">
        <w:rPr>
          <w:rFonts w:asciiTheme="majorHAnsi" w:hAnsiTheme="majorHAnsi" w:cstheme="majorHAnsi"/>
          <w:b/>
          <w:bCs/>
          <w:sz w:val="22"/>
          <w:szCs w:val="22"/>
        </w:rPr>
        <w:t>Prim.</w:t>
      </w:r>
      <w:r w:rsidR="002B1C65" w:rsidRPr="0031655F">
        <w:rPr>
          <w:rFonts w:asciiTheme="majorHAnsi" w:hAnsiTheme="majorHAnsi" w:cstheme="majorHAnsi"/>
          <w:b/>
          <w:bCs/>
          <w:sz w:val="22"/>
          <w:szCs w:val="22"/>
          <w:vertAlign w:val="superscript"/>
        </w:rPr>
        <w:t>a</w:t>
      </w:r>
      <w:proofErr w:type="spellEnd"/>
      <w:r w:rsidRPr="0031655F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F510C6" w:rsidRPr="0031655F">
        <w:rPr>
          <w:rFonts w:asciiTheme="majorHAnsi" w:hAnsiTheme="majorHAnsi" w:cstheme="majorHAnsi"/>
          <w:b/>
          <w:bCs/>
          <w:sz w:val="22"/>
          <w:szCs w:val="22"/>
        </w:rPr>
        <w:t>Priv.-Doz.</w:t>
      </w:r>
      <w:r w:rsidR="00F510C6" w:rsidRPr="0031655F">
        <w:rPr>
          <w:rFonts w:asciiTheme="majorHAnsi" w:hAnsiTheme="majorHAnsi" w:cstheme="majorHAnsi"/>
          <w:b/>
          <w:bCs/>
          <w:sz w:val="22"/>
          <w:szCs w:val="22"/>
          <w:vertAlign w:val="superscript"/>
        </w:rPr>
        <w:t>in</w:t>
      </w:r>
      <w:r w:rsidR="00F510C6" w:rsidRPr="0031655F">
        <w:rPr>
          <w:rFonts w:asciiTheme="majorHAnsi" w:hAnsiTheme="majorHAnsi" w:cstheme="majorHAnsi"/>
          <w:b/>
          <w:bCs/>
          <w:sz w:val="22"/>
          <w:szCs w:val="22"/>
        </w:rPr>
        <w:t xml:space="preserve"> Dr.</w:t>
      </w:r>
      <w:r w:rsidR="00F510C6" w:rsidRPr="0031655F">
        <w:rPr>
          <w:rFonts w:asciiTheme="majorHAnsi" w:hAnsiTheme="majorHAnsi" w:cstheme="majorHAnsi"/>
          <w:b/>
          <w:bCs/>
          <w:sz w:val="22"/>
          <w:szCs w:val="22"/>
          <w:vertAlign w:val="superscript"/>
        </w:rPr>
        <w:t>in</w:t>
      </w:r>
      <w:r w:rsidR="00F510C6" w:rsidRPr="0031655F">
        <w:rPr>
          <w:rFonts w:asciiTheme="majorHAnsi" w:hAnsiTheme="majorHAnsi" w:cstheme="majorHAnsi"/>
          <w:b/>
          <w:bCs/>
          <w:sz w:val="22"/>
          <w:szCs w:val="22"/>
        </w:rPr>
        <w:t xml:space="preserve"> Julia Ferrari</w:t>
      </w:r>
      <w:r w:rsidR="00F510C6" w:rsidRPr="0031655F">
        <w:rPr>
          <w:rFonts w:asciiTheme="majorHAnsi" w:hAnsiTheme="majorHAnsi" w:cstheme="majorHAnsi"/>
          <w:sz w:val="22"/>
          <w:szCs w:val="22"/>
        </w:rPr>
        <w:t xml:space="preserve"> ist Fachärztin für Neurologie und Vorständin der Abteilung für Neurologie,</w:t>
      </w:r>
      <w:r w:rsidR="00F510C6" w:rsidRPr="0031655F">
        <w:rPr>
          <w:rFonts w:asciiTheme="majorHAnsi" w:hAnsiTheme="majorHAnsi" w:cstheme="majorHAnsi"/>
          <w:noProof/>
          <w:sz w:val="22"/>
          <w:szCs w:val="22"/>
        </w:rPr>
        <w:t xml:space="preserve"> </w:t>
      </w:r>
      <w:r w:rsidR="00F510C6" w:rsidRPr="0031655F">
        <w:rPr>
          <w:rFonts w:asciiTheme="majorHAnsi" w:hAnsiTheme="majorHAnsi" w:cstheme="majorHAnsi"/>
          <w:sz w:val="22"/>
          <w:szCs w:val="22"/>
        </w:rPr>
        <w:t xml:space="preserve">neurologische Rehabilitation und Akutgeriatrie </w:t>
      </w:r>
      <w:r w:rsidR="00356CD3" w:rsidRPr="0031655F">
        <w:rPr>
          <w:rFonts w:asciiTheme="majorHAnsi" w:hAnsiTheme="majorHAnsi" w:cstheme="majorHAnsi"/>
          <w:sz w:val="22"/>
          <w:szCs w:val="22"/>
        </w:rPr>
        <w:t>im Krankenhaus der</w:t>
      </w:r>
      <w:r w:rsidR="00F510C6" w:rsidRPr="0031655F">
        <w:rPr>
          <w:rFonts w:asciiTheme="majorHAnsi" w:hAnsiTheme="majorHAnsi" w:cstheme="majorHAnsi"/>
          <w:sz w:val="22"/>
          <w:szCs w:val="22"/>
        </w:rPr>
        <w:t xml:space="preserve"> Barmherzigen Brüder in Wien. Sie ist Präsidentin </w:t>
      </w:r>
      <w:proofErr w:type="spellStart"/>
      <w:r w:rsidR="00F510C6" w:rsidRPr="0031655F">
        <w:rPr>
          <w:rFonts w:asciiTheme="majorHAnsi" w:hAnsiTheme="majorHAnsi" w:cstheme="majorHAnsi"/>
          <w:sz w:val="22"/>
          <w:szCs w:val="22"/>
        </w:rPr>
        <w:t>elect</w:t>
      </w:r>
      <w:proofErr w:type="spellEnd"/>
      <w:r w:rsidR="00F510C6" w:rsidRPr="0031655F">
        <w:rPr>
          <w:rFonts w:asciiTheme="majorHAnsi" w:hAnsiTheme="majorHAnsi" w:cstheme="majorHAnsi"/>
          <w:sz w:val="22"/>
          <w:szCs w:val="22"/>
        </w:rPr>
        <w:t xml:space="preserve"> der Österreichischen Gesellschaft für Neurologie.</w:t>
      </w:r>
    </w:p>
    <w:p w14:paraId="4553C478" w14:textId="4629C144" w:rsidR="003A4109" w:rsidRPr="0031655F" w:rsidRDefault="003A4109" w:rsidP="00F510C6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106DF7C6" w14:textId="736F3809" w:rsidR="008A2164" w:rsidRPr="007F22EC" w:rsidRDefault="00F7542F" w:rsidP="007F22EC">
      <w:p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318984A" w14:textId="77777777" w:rsidR="00F7542F" w:rsidRDefault="00F7542F" w:rsidP="00987CC6">
      <w:pPr>
        <w:rPr>
          <w:rFonts w:ascii="Calibri" w:hAnsi="Calibri" w:cs="Calibri"/>
          <w:color w:val="000000"/>
        </w:rPr>
      </w:pPr>
    </w:p>
    <w:p w14:paraId="1CF6EA6B" w14:textId="77777777" w:rsidR="00F7542F" w:rsidRDefault="00F7542F" w:rsidP="00987CC6">
      <w:pPr>
        <w:rPr>
          <w:rFonts w:ascii="Calibri" w:hAnsi="Calibri" w:cs="Calibri"/>
          <w:color w:val="000000"/>
        </w:rPr>
      </w:pPr>
    </w:p>
    <w:p w14:paraId="0E62AFD8" w14:textId="49063368" w:rsidR="00E11D84" w:rsidRDefault="00E11D84" w:rsidP="00987CC6">
      <w:pPr>
        <w:rPr>
          <w:rFonts w:ascii="Calibri" w:hAnsi="Calibri" w:cs="Calibri"/>
          <w:color w:val="000000"/>
        </w:rPr>
      </w:pPr>
    </w:p>
    <w:p w14:paraId="08E31516" w14:textId="0DEF0875" w:rsidR="008A2164" w:rsidRDefault="00C1686E" w:rsidP="00307CBD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3A4109">
        <w:rPr>
          <w:rFonts w:ascii="Calibri" w:hAnsi="Calibri" w:cs="Calibri"/>
          <w:b/>
          <w:bCs/>
          <w:noProof/>
          <w:color w:val="000000"/>
          <w:sz w:val="22"/>
          <w:szCs w:val="22"/>
        </w:rPr>
        <w:lastRenderedPageBreak/>
        <w:drawing>
          <wp:anchor distT="0" distB="0" distL="114300" distR="114300" simplePos="0" relativeHeight="251659264" behindDoc="0" locked="0" layoutInCell="1" allowOverlap="1" wp14:anchorId="14B22F5C" wp14:editId="19D44993">
            <wp:simplePos x="0" y="0"/>
            <wp:positionH relativeFrom="column">
              <wp:posOffset>-33020</wp:posOffset>
            </wp:positionH>
            <wp:positionV relativeFrom="paragraph">
              <wp:posOffset>123825</wp:posOffset>
            </wp:positionV>
            <wp:extent cx="1721485" cy="1666875"/>
            <wp:effectExtent l="0" t="0" r="5715" b="0"/>
            <wp:wrapSquare wrapText="bothSides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93" r="14407"/>
                    <a:stretch/>
                  </pic:blipFill>
                  <pic:spPr bwMode="auto">
                    <a:xfrm>
                      <a:off x="0" y="0"/>
                      <a:ext cx="1721485" cy="1666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AE5935" w14:textId="77777777" w:rsidR="00C1686E" w:rsidRDefault="00C1686E" w:rsidP="00307CBD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37B6E110" w14:textId="77777777" w:rsidR="00C1686E" w:rsidRDefault="00C1686E" w:rsidP="00307CBD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55333F09" w14:textId="77777777" w:rsidR="00C1686E" w:rsidRDefault="00C1686E" w:rsidP="00307CBD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6D8B3211" w14:textId="78F961F3" w:rsidR="00062768" w:rsidRPr="00C1686E" w:rsidRDefault="00795CCA" w:rsidP="00307CBD">
      <w:pPr>
        <w:rPr>
          <w:rFonts w:asciiTheme="majorHAnsi" w:hAnsiTheme="majorHAnsi" w:cstheme="majorHAnsi"/>
          <w:sz w:val="22"/>
          <w:szCs w:val="22"/>
        </w:rPr>
      </w:pPr>
      <w:r w:rsidRPr="00C1686E">
        <w:rPr>
          <w:rFonts w:asciiTheme="majorHAnsi" w:hAnsiTheme="majorHAnsi" w:cstheme="majorHAnsi"/>
          <w:b/>
          <w:bCs/>
          <w:sz w:val="22"/>
          <w:szCs w:val="22"/>
        </w:rPr>
        <w:t xml:space="preserve">Prim. </w:t>
      </w:r>
      <w:r w:rsidR="00062768" w:rsidRPr="00C1686E">
        <w:rPr>
          <w:rFonts w:asciiTheme="majorHAnsi" w:hAnsiTheme="majorHAnsi" w:cstheme="majorHAnsi"/>
          <w:b/>
          <w:bCs/>
          <w:sz w:val="22"/>
          <w:szCs w:val="22"/>
        </w:rPr>
        <w:t>Univ.</w:t>
      </w:r>
      <w:r w:rsidR="00356CD3" w:rsidRPr="00C1686E">
        <w:rPr>
          <w:rFonts w:asciiTheme="majorHAnsi" w:hAnsiTheme="majorHAnsi" w:cstheme="majorHAnsi"/>
          <w:b/>
          <w:bCs/>
          <w:sz w:val="22"/>
          <w:szCs w:val="22"/>
        </w:rPr>
        <w:t>-</w:t>
      </w:r>
      <w:r w:rsidR="00062768" w:rsidRPr="00C1686E">
        <w:rPr>
          <w:rFonts w:asciiTheme="majorHAnsi" w:hAnsiTheme="majorHAnsi" w:cstheme="majorHAnsi"/>
          <w:b/>
          <w:bCs/>
          <w:sz w:val="22"/>
          <w:szCs w:val="22"/>
        </w:rPr>
        <w:t>Prof.</w:t>
      </w:r>
      <w:r w:rsidR="00F510C6" w:rsidRPr="00C1686E">
        <w:rPr>
          <w:rFonts w:asciiTheme="majorHAnsi" w:hAnsiTheme="majorHAnsi" w:cstheme="majorHAnsi"/>
          <w:b/>
          <w:bCs/>
          <w:noProof/>
          <w:sz w:val="22"/>
          <w:szCs w:val="22"/>
        </w:rPr>
        <w:t xml:space="preserve"> </w:t>
      </w:r>
      <w:r w:rsidR="00062768" w:rsidRPr="00C1686E">
        <w:rPr>
          <w:rFonts w:asciiTheme="majorHAnsi" w:hAnsiTheme="majorHAnsi" w:cstheme="majorHAnsi"/>
          <w:b/>
          <w:bCs/>
          <w:sz w:val="22"/>
          <w:szCs w:val="22"/>
        </w:rPr>
        <w:t xml:space="preserve">Dr. </w:t>
      </w:r>
      <w:r w:rsidR="00A75180">
        <w:rPr>
          <w:rFonts w:asciiTheme="majorHAnsi" w:hAnsiTheme="majorHAnsi" w:cstheme="majorHAnsi"/>
          <w:b/>
          <w:bCs/>
          <w:sz w:val="22"/>
          <w:szCs w:val="22"/>
        </w:rPr>
        <w:t xml:space="preserve">med. </w:t>
      </w:r>
      <w:r w:rsidR="00062768" w:rsidRPr="00C1686E">
        <w:rPr>
          <w:rFonts w:asciiTheme="majorHAnsi" w:hAnsiTheme="majorHAnsi" w:cstheme="majorHAnsi"/>
          <w:b/>
          <w:bCs/>
          <w:sz w:val="22"/>
          <w:szCs w:val="22"/>
        </w:rPr>
        <w:t>Jörg Weber</w:t>
      </w:r>
      <w:r w:rsidR="00062768" w:rsidRPr="00C1686E">
        <w:rPr>
          <w:rFonts w:asciiTheme="majorHAnsi" w:hAnsiTheme="majorHAnsi" w:cstheme="majorHAnsi"/>
          <w:sz w:val="22"/>
          <w:szCs w:val="22"/>
        </w:rPr>
        <w:t xml:space="preserve"> ist Facharzt für Neurologie</w:t>
      </w:r>
      <w:r w:rsidR="00A75180">
        <w:rPr>
          <w:rFonts w:asciiTheme="majorHAnsi" w:hAnsiTheme="majorHAnsi" w:cstheme="majorHAnsi"/>
          <w:sz w:val="22"/>
          <w:szCs w:val="22"/>
        </w:rPr>
        <w:t xml:space="preserve"> (Intensivmedizin) und Neurobiologie</w:t>
      </w:r>
      <w:r w:rsidR="00062768" w:rsidRPr="00C1686E">
        <w:rPr>
          <w:rFonts w:asciiTheme="majorHAnsi" w:hAnsiTheme="majorHAnsi" w:cstheme="majorHAnsi"/>
          <w:sz w:val="22"/>
          <w:szCs w:val="22"/>
        </w:rPr>
        <w:t xml:space="preserve">, Vorstand der Abteilung für Neurologie und </w:t>
      </w:r>
      <w:r w:rsidR="00FF09A7" w:rsidRPr="00C1686E">
        <w:rPr>
          <w:rFonts w:asciiTheme="majorHAnsi" w:hAnsiTheme="majorHAnsi" w:cstheme="majorHAnsi"/>
          <w:sz w:val="22"/>
          <w:szCs w:val="22"/>
        </w:rPr>
        <w:t>stellvertretender</w:t>
      </w:r>
      <w:r w:rsidR="00062768" w:rsidRPr="00C1686E">
        <w:rPr>
          <w:rFonts w:asciiTheme="majorHAnsi" w:hAnsiTheme="majorHAnsi" w:cstheme="majorHAnsi"/>
          <w:sz w:val="22"/>
          <w:szCs w:val="22"/>
        </w:rPr>
        <w:t xml:space="preserve"> Direktor im Klinikum Klagenfurt. Er ist aktuell der Präsident der Österreichischen Gesellschaft für Neurologie. Seine</w:t>
      </w:r>
      <w:r w:rsidR="00062768" w:rsidRPr="00C1686E">
        <w:rPr>
          <w:rFonts w:asciiTheme="majorHAnsi" w:hAnsiTheme="majorHAnsi" w:cstheme="majorHAnsi"/>
          <w:color w:val="444444"/>
          <w:sz w:val="22"/>
          <w:szCs w:val="22"/>
          <w:shd w:val="clear" w:color="auto" w:fill="FFFFFF"/>
        </w:rPr>
        <w:t xml:space="preserve"> </w:t>
      </w:r>
      <w:r w:rsidR="00062768" w:rsidRPr="00C1686E">
        <w:rPr>
          <w:rFonts w:asciiTheme="majorHAnsi" w:hAnsiTheme="majorHAnsi" w:cstheme="majorHAnsi"/>
          <w:sz w:val="22"/>
          <w:szCs w:val="22"/>
        </w:rPr>
        <w:t xml:space="preserve">Arbeits- und Forschungsschwerpunkte sind Schlaganfall, Neurointensivmedizin, </w:t>
      </w:r>
      <w:proofErr w:type="spellStart"/>
      <w:r w:rsidR="00062768" w:rsidRPr="00C1686E">
        <w:rPr>
          <w:rFonts w:asciiTheme="majorHAnsi" w:hAnsiTheme="majorHAnsi" w:cstheme="majorHAnsi"/>
          <w:sz w:val="22"/>
          <w:szCs w:val="22"/>
        </w:rPr>
        <w:t>Neuroinfektiologie</w:t>
      </w:r>
      <w:proofErr w:type="spellEnd"/>
      <w:r w:rsidR="00062768" w:rsidRPr="00C1686E">
        <w:rPr>
          <w:rFonts w:asciiTheme="majorHAnsi" w:hAnsiTheme="majorHAnsi" w:cstheme="majorHAnsi"/>
          <w:sz w:val="22"/>
          <w:szCs w:val="22"/>
        </w:rPr>
        <w:t xml:space="preserve"> und Neuroimmunologie.</w:t>
      </w:r>
    </w:p>
    <w:p w14:paraId="6B27E1A7" w14:textId="77777777" w:rsidR="003A4109" w:rsidRDefault="003A4109" w:rsidP="00307CBD">
      <w:pPr>
        <w:rPr>
          <w:rFonts w:asciiTheme="minorHAnsi" w:hAnsiTheme="minorHAnsi"/>
        </w:rPr>
      </w:pPr>
    </w:p>
    <w:p w14:paraId="0C8BF393" w14:textId="77777777" w:rsidR="003A4109" w:rsidRDefault="003A4109" w:rsidP="00307CBD">
      <w:pPr>
        <w:rPr>
          <w:rFonts w:asciiTheme="minorHAnsi" w:hAnsiTheme="minorHAnsi"/>
        </w:rPr>
      </w:pPr>
    </w:p>
    <w:p w14:paraId="567B4AE5" w14:textId="77777777" w:rsidR="00C1686E" w:rsidRDefault="00C1686E" w:rsidP="00307CBD">
      <w:pPr>
        <w:rPr>
          <w:rFonts w:asciiTheme="minorHAnsi" w:hAnsiTheme="minorHAnsi"/>
        </w:rPr>
      </w:pPr>
    </w:p>
    <w:p w14:paraId="704DBFD1" w14:textId="4444321C" w:rsidR="00C1686E" w:rsidRDefault="00C1686E" w:rsidP="00C1686E">
      <w:pPr>
        <w:spacing w:before="100" w:beforeAutospacing="1" w:after="100" w:afterAutospacing="1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2336" behindDoc="1" locked="0" layoutInCell="1" allowOverlap="1" wp14:anchorId="265DCDE1" wp14:editId="1C246AC2">
            <wp:simplePos x="0" y="0"/>
            <wp:positionH relativeFrom="column">
              <wp:posOffset>-33020</wp:posOffset>
            </wp:positionH>
            <wp:positionV relativeFrom="paragraph">
              <wp:posOffset>248285</wp:posOffset>
            </wp:positionV>
            <wp:extent cx="1692910" cy="1682750"/>
            <wp:effectExtent l="0" t="0" r="0" b="6350"/>
            <wp:wrapTight wrapText="bothSides">
              <wp:wrapPolygon edited="0">
                <wp:start x="0" y="0"/>
                <wp:lineTo x="0" y="21518"/>
                <wp:lineTo x="21389" y="21518"/>
                <wp:lineTo x="21389" y="0"/>
                <wp:lineTo x="0" y="0"/>
              </wp:wrapPolygon>
            </wp:wrapTight>
            <wp:docPr id="646312280" name="Grafik 2" descr="Ein Bild, das Menschliches Gesicht, Kleidung, Person, Shir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312280" name="Grafik 2" descr="Ein Bild, das Menschliches Gesicht, Kleidung, Person, Shirt enthält.&#10;&#10;KI-generierte Inhalte können fehlerhaft sein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83" r="14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910" cy="168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FBD36F" w14:textId="77777777" w:rsidR="00C1686E" w:rsidRDefault="00C1686E" w:rsidP="00C1686E">
      <w:pPr>
        <w:spacing w:before="100" w:beforeAutospacing="1" w:after="100" w:afterAutospacing="1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7F33B3ED" w14:textId="28F3FA41" w:rsidR="00C1686E" w:rsidRPr="00C1686E" w:rsidRDefault="00C1686E" w:rsidP="00C1686E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C1686E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Prof. Dr. med. Roland Wiest</w:t>
      </w:r>
      <w:r w:rsidRPr="00C1686E">
        <w:rPr>
          <w:rFonts w:asciiTheme="majorHAnsi" w:hAnsiTheme="majorHAnsi" w:cstheme="majorHAnsi"/>
          <w:color w:val="000000"/>
          <w:sz w:val="22"/>
          <w:szCs w:val="22"/>
        </w:rPr>
        <w:t xml:space="preserve"> ist Professor für </w:t>
      </w:r>
      <w:proofErr w:type="spellStart"/>
      <w:r w:rsidRPr="00C1686E">
        <w:rPr>
          <w:rFonts w:asciiTheme="majorHAnsi" w:hAnsiTheme="majorHAnsi" w:cstheme="majorHAnsi"/>
          <w:color w:val="000000"/>
          <w:sz w:val="22"/>
          <w:szCs w:val="22"/>
        </w:rPr>
        <w:t>Advanced</w:t>
      </w:r>
      <w:proofErr w:type="spellEnd"/>
      <w:r w:rsidRPr="00C1686E">
        <w:rPr>
          <w:rFonts w:asciiTheme="majorHAnsi" w:hAnsiTheme="majorHAnsi" w:cstheme="majorHAnsi"/>
          <w:color w:val="000000"/>
          <w:sz w:val="22"/>
          <w:szCs w:val="22"/>
        </w:rPr>
        <w:t xml:space="preserve"> Neuroimaging an der Universität Bern sowie stellvertretender Institutsdirektor am Universitätsinstitut für Diagnostische und Interventionelle Neuroradiologie des Inselspital</w:t>
      </w:r>
      <w:r w:rsidR="00427834">
        <w:rPr>
          <w:rFonts w:asciiTheme="majorHAnsi" w:hAnsiTheme="majorHAnsi" w:cstheme="majorHAnsi"/>
          <w:color w:val="000000"/>
          <w:sz w:val="22"/>
          <w:szCs w:val="22"/>
        </w:rPr>
        <w:t>s</w:t>
      </w:r>
      <w:r w:rsidRPr="00C1686E">
        <w:rPr>
          <w:rFonts w:asciiTheme="majorHAnsi" w:hAnsiTheme="majorHAnsi" w:cstheme="majorHAnsi"/>
          <w:color w:val="000000"/>
          <w:sz w:val="22"/>
          <w:szCs w:val="22"/>
        </w:rPr>
        <w:t xml:space="preserve"> Bern. Seit 2022 ist er zudem Medizinischer Direktor des Translationalen Bildgebungszentrums </w:t>
      </w:r>
      <w:proofErr w:type="spellStart"/>
      <w:r w:rsidRPr="00C1686E">
        <w:rPr>
          <w:rFonts w:asciiTheme="majorHAnsi" w:hAnsiTheme="majorHAnsi" w:cstheme="majorHAnsi"/>
          <w:color w:val="000000"/>
          <w:sz w:val="22"/>
          <w:szCs w:val="22"/>
        </w:rPr>
        <w:t>sitem</w:t>
      </w:r>
      <w:proofErr w:type="spellEnd"/>
      <w:r w:rsidRPr="00C1686E">
        <w:rPr>
          <w:rFonts w:asciiTheme="majorHAnsi" w:hAnsiTheme="majorHAnsi" w:cstheme="majorHAnsi"/>
          <w:color w:val="000000"/>
          <w:sz w:val="22"/>
          <w:szCs w:val="22"/>
        </w:rPr>
        <w:t>-Insel (Ultrahochfeld-MRT).</w:t>
      </w:r>
    </w:p>
    <w:p w14:paraId="1F5AAE10" w14:textId="473480F6" w:rsidR="00C1686E" w:rsidRDefault="00C1686E" w:rsidP="00307CBD">
      <w:pPr>
        <w:rPr>
          <w:rFonts w:asciiTheme="minorHAnsi" w:hAnsiTheme="minorHAnsi"/>
        </w:rPr>
      </w:pPr>
    </w:p>
    <w:p w14:paraId="10825517" w14:textId="77777777" w:rsidR="00C1686E" w:rsidRDefault="00C1686E" w:rsidP="00307CBD">
      <w:pPr>
        <w:rPr>
          <w:rFonts w:asciiTheme="minorHAnsi" w:hAnsiTheme="minorHAnsi"/>
        </w:rPr>
      </w:pPr>
    </w:p>
    <w:p w14:paraId="732A422E" w14:textId="77777777" w:rsidR="00C1686E" w:rsidRDefault="00C1686E" w:rsidP="00307CBD">
      <w:pPr>
        <w:rPr>
          <w:rFonts w:asciiTheme="minorHAnsi" w:hAnsiTheme="minorHAnsi"/>
        </w:rPr>
      </w:pPr>
    </w:p>
    <w:p w14:paraId="4268C5E9" w14:textId="77777777" w:rsidR="00C1686E" w:rsidRDefault="00C1686E" w:rsidP="00307CBD">
      <w:pPr>
        <w:rPr>
          <w:rFonts w:asciiTheme="minorHAnsi" w:hAnsiTheme="minorHAnsi"/>
        </w:rPr>
      </w:pPr>
    </w:p>
    <w:p w14:paraId="15B485F5" w14:textId="7489E9F6" w:rsidR="000329B3" w:rsidRPr="009E58E5" w:rsidRDefault="000329B3" w:rsidP="000329B3">
      <w:pPr>
        <w:rPr>
          <w:rFonts w:asciiTheme="minorHAnsi" w:hAnsiTheme="minorHAnsi"/>
          <w:sz w:val="20"/>
          <w:szCs w:val="20"/>
        </w:rPr>
      </w:pPr>
      <w:r w:rsidRPr="009E58E5">
        <w:rPr>
          <w:rFonts w:asciiTheme="minorHAnsi" w:hAnsiTheme="minorHAnsi"/>
          <w:sz w:val="20"/>
          <w:szCs w:val="20"/>
        </w:rPr>
        <w:t>Links:</w:t>
      </w:r>
      <w:r w:rsidR="00062768" w:rsidRPr="009E58E5">
        <w:rPr>
          <w:rFonts w:asciiTheme="minorHAnsi" w:hAnsiTheme="minorHAnsi"/>
          <w:sz w:val="20"/>
          <w:szCs w:val="20"/>
        </w:rPr>
        <w:t xml:space="preserve"> </w:t>
      </w:r>
      <w:r w:rsidR="00E668A8" w:rsidRPr="00E668A8">
        <w:rPr>
          <w:rFonts w:asciiTheme="minorHAnsi" w:hAnsiTheme="minorHAnsi"/>
          <w:sz w:val="20"/>
          <w:szCs w:val="20"/>
        </w:rPr>
        <w:t>https://www.oegn.at</w:t>
      </w:r>
    </w:p>
    <w:p w14:paraId="1E1CEC94" w14:textId="77777777" w:rsidR="0031655F" w:rsidRDefault="0031655F" w:rsidP="00614356">
      <w:pPr>
        <w:rPr>
          <w:rFonts w:asciiTheme="minorHAnsi" w:hAnsiTheme="minorHAnsi"/>
          <w:sz w:val="18"/>
          <w:szCs w:val="18"/>
        </w:rPr>
      </w:pPr>
    </w:p>
    <w:p w14:paraId="6A757A6D" w14:textId="6CD2A898" w:rsidR="005C7647" w:rsidRPr="00257F42" w:rsidRDefault="00883471" w:rsidP="00614356">
      <w:pPr>
        <w:rPr>
          <w:rFonts w:asciiTheme="minorHAnsi" w:hAnsiTheme="minorHAnsi"/>
          <w:sz w:val="18"/>
          <w:szCs w:val="18"/>
        </w:rPr>
      </w:pPr>
      <w:r w:rsidRPr="00257F42">
        <w:rPr>
          <w:rFonts w:asciiTheme="minorHAnsi" w:hAnsiTheme="minorHAnsi"/>
          <w:sz w:val="18"/>
          <w:szCs w:val="18"/>
        </w:rPr>
        <w:t>Copyright</w:t>
      </w:r>
      <w:r w:rsidR="00CE5B98" w:rsidRPr="00257F42">
        <w:rPr>
          <w:rFonts w:asciiTheme="minorHAnsi" w:hAnsiTheme="minorHAnsi"/>
          <w:sz w:val="18"/>
          <w:szCs w:val="18"/>
        </w:rPr>
        <w:t>s</w:t>
      </w:r>
      <w:r w:rsidR="00E668A8">
        <w:rPr>
          <w:rFonts w:asciiTheme="minorHAnsi" w:hAnsiTheme="minorHAnsi"/>
          <w:sz w:val="18"/>
          <w:szCs w:val="18"/>
        </w:rPr>
        <w:t xml:space="preserve">: </w:t>
      </w:r>
      <w:r w:rsidR="00685245">
        <w:rPr>
          <w:rFonts w:asciiTheme="minorHAnsi" w:hAnsiTheme="minorHAnsi"/>
          <w:sz w:val="18"/>
          <w:szCs w:val="18"/>
        </w:rPr>
        <w:t xml:space="preserve">Anja </w:t>
      </w:r>
      <w:proofErr w:type="spellStart"/>
      <w:r w:rsidR="00685245">
        <w:rPr>
          <w:rFonts w:asciiTheme="minorHAnsi" w:hAnsiTheme="minorHAnsi"/>
          <w:sz w:val="18"/>
          <w:szCs w:val="18"/>
        </w:rPr>
        <w:t>Koppitsch</w:t>
      </w:r>
      <w:proofErr w:type="spellEnd"/>
      <w:r w:rsidR="00685245">
        <w:rPr>
          <w:rFonts w:asciiTheme="minorHAnsi" w:hAnsiTheme="minorHAnsi"/>
          <w:sz w:val="18"/>
          <w:szCs w:val="18"/>
        </w:rPr>
        <w:t>, Universität Bern, JKU</w:t>
      </w:r>
      <w:r w:rsidR="00EB659C">
        <w:rPr>
          <w:rFonts w:asciiTheme="minorHAnsi" w:hAnsiTheme="minorHAnsi"/>
          <w:sz w:val="18"/>
          <w:szCs w:val="18"/>
        </w:rPr>
        <w:t>, frei für die redaktionelle Verwendung</w:t>
      </w:r>
    </w:p>
    <w:p w14:paraId="587518D8" w14:textId="77777777" w:rsidR="00892D7F" w:rsidRDefault="00892D7F" w:rsidP="00614356">
      <w:pPr>
        <w:rPr>
          <w:rFonts w:asciiTheme="minorHAnsi" w:hAnsiTheme="minorHAnsi"/>
          <w:sz w:val="18"/>
          <w:szCs w:val="18"/>
        </w:rPr>
      </w:pPr>
    </w:p>
    <w:p w14:paraId="50BD1368" w14:textId="77777777" w:rsidR="007F22EC" w:rsidRDefault="007F22EC" w:rsidP="00614356">
      <w:pPr>
        <w:rPr>
          <w:rFonts w:asciiTheme="minorHAnsi" w:hAnsiTheme="minorHAnsi"/>
          <w:sz w:val="18"/>
          <w:szCs w:val="18"/>
        </w:rPr>
      </w:pPr>
    </w:p>
    <w:p w14:paraId="5811650A" w14:textId="77777777" w:rsidR="007F22EC" w:rsidRDefault="007F22EC" w:rsidP="00614356">
      <w:pPr>
        <w:rPr>
          <w:rFonts w:asciiTheme="minorHAnsi" w:hAnsiTheme="minorHAnsi"/>
          <w:sz w:val="18"/>
          <w:szCs w:val="18"/>
        </w:rPr>
      </w:pPr>
    </w:p>
    <w:p w14:paraId="6D0BCFD1" w14:textId="77777777" w:rsidR="007F22EC" w:rsidRPr="005E3AD0" w:rsidRDefault="007F22EC" w:rsidP="00614356">
      <w:pPr>
        <w:rPr>
          <w:rFonts w:asciiTheme="minorHAnsi" w:hAnsiTheme="minorHAnsi"/>
          <w:sz w:val="18"/>
          <w:szCs w:val="18"/>
        </w:rPr>
      </w:pPr>
    </w:p>
    <w:p w14:paraId="600B3D46" w14:textId="77777777" w:rsidR="00614356" w:rsidRPr="005E3AD0" w:rsidRDefault="00614356" w:rsidP="000329B3">
      <w:pPr>
        <w:rPr>
          <w:rFonts w:asciiTheme="minorHAnsi" w:hAnsiTheme="minorHAnsi"/>
          <w:sz w:val="20"/>
          <w:szCs w:val="20"/>
        </w:rPr>
      </w:pPr>
    </w:p>
    <w:p w14:paraId="445DD3BF" w14:textId="3ED13BC7" w:rsidR="0018602B" w:rsidRPr="0031655F" w:rsidRDefault="0018602B" w:rsidP="00FF1CF6">
      <w:pPr>
        <w:rPr>
          <w:rFonts w:asciiTheme="minorHAnsi" w:hAnsiTheme="minorHAnsi"/>
          <w:sz w:val="18"/>
          <w:szCs w:val="18"/>
        </w:rPr>
      </w:pPr>
      <w:r w:rsidRPr="0031655F">
        <w:rPr>
          <w:rFonts w:asciiTheme="minorHAnsi" w:hAnsiTheme="minorHAnsi"/>
          <w:sz w:val="18"/>
          <w:szCs w:val="18"/>
        </w:rPr>
        <w:t>Presse-Rückfragen</w:t>
      </w:r>
      <w:r w:rsidR="00EF6514" w:rsidRPr="0031655F">
        <w:rPr>
          <w:rFonts w:asciiTheme="minorHAnsi" w:hAnsiTheme="minorHAnsi"/>
          <w:sz w:val="18"/>
          <w:szCs w:val="18"/>
        </w:rPr>
        <w:t>, weitere Presse-Infos</w:t>
      </w:r>
      <w:r w:rsidRPr="0031655F">
        <w:rPr>
          <w:rFonts w:asciiTheme="minorHAnsi" w:hAnsiTheme="minorHAnsi"/>
          <w:sz w:val="18"/>
          <w:szCs w:val="18"/>
        </w:rPr>
        <w:t xml:space="preserve"> &amp; Interviewvereinbarung:</w:t>
      </w:r>
    </w:p>
    <w:p w14:paraId="5E910EEA" w14:textId="77777777" w:rsidR="0018602B" w:rsidRPr="0031655F" w:rsidRDefault="0018602B" w:rsidP="005C7647">
      <w:pPr>
        <w:rPr>
          <w:rFonts w:asciiTheme="minorHAnsi" w:hAnsiTheme="minorHAnsi"/>
          <w:sz w:val="18"/>
          <w:szCs w:val="18"/>
        </w:rPr>
      </w:pPr>
      <w:proofErr w:type="gramStart"/>
      <w:r w:rsidRPr="0031655F">
        <w:rPr>
          <w:rFonts w:asciiTheme="minorHAnsi" w:hAnsiTheme="minorHAnsi"/>
          <w:sz w:val="18"/>
          <w:szCs w:val="18"/>
        </w:rPr>
        <w:t>com.media</w:t>
      </w:r>
      <w:proofErr w:type="gramEnd"/>
      <w:r w:rsidRPr="0031655F">
        <w:rPr>
          <w:rFonts w:asciiTheme="minorHAnsi" w:hAnsiTheme="minorHAnsi"/>
          <w:sz w:val="18"/>
          <w:szCs w:val="18"/>
        </w:rPr>
        <w:t xml:space="preserve"> – Agentur für Kommunikation</w:t>
      </w:r>
    </w:p>
    <w:p w14:paraId="7DF6209D" w14:textId="16D59406" w:rsidR="0018602B" w:rsidRPr="00A75180" w:rsidRDefault="0018602B" w:rsidP="005C7647">
      <w:pPr>
        <w:rPr>
          <w:rFonts w:asciiTheme="minorHAnsi" w:hAnsiTheme="minorHAnsi"/>
          <w:sz w:val="18"/>
          <w:szCs w:val="18"/>
        </w:rPr>
      </w:pPr>
      <w:proofErr w:type="spellStart"/>
      <w:r w:rsidRPr="00A75180">
        <w:rPr>
          <w:rFonts w:asciiTheme="minorHAnsi" w:hAnsiTheme="minorHAnsi"/>
          <w:sz w:val="18"/>
          <w:szCs w:val="18"/>
        </w:rPr>
        <w:t>Mag.a</w:t>
      </w:r>
      <w:proofErr w:type="spellEnd"/>
      <w:r w:rsidRPr="00A75180">
        <w:rPr>
          <w:rFonts w:asciiTheme="minorHAnsi" w:hAnsiTheme="minorHAnsi"/>
          <w:sz w:val="18"/>
          <w:szCs w:val="18"/>
        </w:rPr>
        <w:t xml:space="preserve"> Dr.in Karin</w:t>
      </w:r>
      <w:r w:rsidR="005E3AD0" w:rsidRPr="00A75180">
        <w:rPr>
          <w:rFonts w:asciiTheme="minorHAnsi" w:hAnsiTheme="minorHAnsi"/>
          <w:sz w:val="18"/>
          <w:szCs w:val="18"/>
        </w:rPr>
        <w:t>e</w:t>
      </w:r>
      <w:r w:rsidRPr="00A75180">
        <w:rPr>
          <w:rFonts w:asciiTheme="minorHAnsi" w:hAnsiTheme="minorHAnsi"/>
          <w:sz w:val="18"/>
          <w:szCs w:val="18"/>
        </w:rPr>
        <w:t xml:space="preserve"> Assadian</w:t>
      </w:r>
    </w:p>
    <w:p w14:paraId="664E1FAB" w14:textId="77777777" w:rsidR="0018602B" w:rsidRPr="0031655F" w:rsidRDefault="0018602B" w:rsidP="005C7647">
      <w:pPr>
        <w:rPr>
          <w:rFonts w:asciiTheme="minorHAnsi" w:hAnsiTheme="minorHAnsi"/>
          <w:sz w:val="18"/>
          <w:szCs w:val="18"/>
        </w:rPr>
      </w:pPr>
      <w:r w:rsidRPr="0031655F">
        <w:rPr>
          <w:rFonts w:asciiTheme="minorHAnsi" w:hAnsiTheme="minorHAnsi"/>
          <w:sz w:val="18"/>
          <w:szCs w:val="18"/>
        </w:rPr>
        <w:t>Tel.: + 43 676 33 63 568</w:t>
      </w:r>
    </w:p>
    <w:p w14:paraId="4BF90250" w14:textId="34F83A3D" w:rsidR="00445A75" w:rsidRPr="0031655F" w:rsidRDefault="00000000" w:rsidP="00445A75">
      <w:pPr>
        <w:rPr>
          <w:rFonts w:asciiTheme="minorHAnsi" w:hAnsiTheme="minorHAnsi"/>
          <w:color w:val="000000" w:themeColor="text1"/>
          <w:sz w:val="18"/>
          <w:szCs w:val="18"/>
        </w:rPr>
      </w:pPr>
      <w:hyperlink r:id="rId13" w:history="1">
        <w:r w:rsidR="005E3AD0" w:rsidRPr="00FA30C4">
          <w:rPr>
            <w:rStyle w:val="Hyperlink"/>
            <w:rFonts w:asciiTheme="minorHAnsi" w:hAnsiTheme="minorHAnsi"/>
            <w:sz w:val="18"/>
            <w:szCs w:val="18"/>
          </w:rPr>
          <w:t>karine.assadian@commedia.co.at</w:t>
        </w:r>
      </w:hyperlink>
      <w:r w:rsidR="0031655F" w:rsidRPr="0031655F">
        <w:rPr>
          <w:rFonts w:asciiTheme="minorHAnsi" w:hAnsiTheme="minorHAnsi"/>
          <w:color w:val="000000" w:themeColor="text1"/>
          <w:sz w:val="18"/>
          <w:szCs w:val="18"/>
        </w:rPr>
        <w:t xml:space="preserve">; </w:t>
      </w:r>
      <w:hyperlink r:id="rId14" w:history="1">
        <w:r w:rsidR="0031655F" w:rsidRPr="008A2164">
          <w:rPr>
            <w:rStyle w:val="Hyperlink"/>
            <w:rFonts w:asciiTheme="minorHAnsi" w:hAnsiTheme="minorHAnsi"/>
            <w:color w:val="000000" w:themeColor="text1"/>
            <w:sz w:val="18"/>
            <w:szCs w:val="18"/>
            <w:u w:val="none"/>
          </w:rPr>
          <w:t>www.commedia.co.at</w:t>
        </w:r>
      </w:hyperlink>
    </w:p>
    <w:sectPr w:rsidR="00445A75" w:rsidRPr="0031655F">
      <w:footerReference w:type="even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1C637" w14:textId="77777777" w:rsidR="0040014B" w:rsidRDefault="0040014B" w:rsidP="000A6378">
      <w:r>
        <w:separator/>
      </w:r>
    </w:p>
  </w:endnote>
  <w:endnote w:type="continuationSeparator" w:id="0">
    <w:p w14:paraId="75603A4B" w14:textId="77777777" w:rsidR="0040014B" w:rsidRDefault="0040014B" w:rsidP="000A6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215191558"/>
      <w:docPartObj>
        <w:docPartGallery w:val="Page Numbers (Bottom of Page)"/>
        <w:docPartUnique/>
      </w:docPartObj>
    </w:sdtPr>
    <w:sdtContent>
      <w:p w14:paraId="18143DF7" w14:textId="380D5081" w:rsidR="000A6378" w:rsidRDefault="000A6378" w:rsidP="00667A4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2685867" w14:textId="77777777" w:rsidR="000A6378" w:rsidRDefault="000A6378" w:rsidP="000A6378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BCECC" w14:textId="2C18E225" w:rsidR="008A2164" w:rsidRPr="008A2164" w:rsidRDefault="008A2164">
    <w:pPr>
      <w:pStyle w:val="Fuzeile"/>
      <w:rPr>
        <w:rFonts w:asciiTheme="majorHAnsi" w:hAnsiTheme="majorHAnsi" w:cstheme="majorHAnsi"/>
        <w:color w:val="7B7B7B" w:themeColor="accent3" w:themeShade="BF"/>
        <w:sz w:val="18"/>
        <w:szCs w:val="18"/>
      </w:rPr>
    </w:pPr>
    <w:proofErr w:type="gramStart"/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>com.media</w:t>
    </w:r>
    <w:proofErr w:type="gramEnd"/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 xml:space="preserve"> Agentur für Kommunikation </w:t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sym w:font="Symbol" w:char="F0F7"/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 xml:space="preserve">  Tuchlauben 17/2/6B</w:t>
    </w:r>
    <w:r w:rsidRPr="00204F19">
      <w:rPr>
        <w:rFonts w:ascii="MS Gothic" w:eastAsia="MS Gothic" w:hAnsi="MS Gothic" w:cs="MS Gothic" w:hint="eastAsia"/>
        <w:color w:val="7B7B7B" w:themeColor="accent3" w:themeShade="BF"/>
        <w:sz w:val="18"/>
        <w:szCs w:val="18"/>
        <w:lang w:val="de-DE" w:eastAsia="en-US"/>
      </w:rPr>
      <w:t> </w:t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 xml:space="preserve">1010 Wien </w:t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sym w:font="Symbol" w:char="F0F7"/>
    </w:r>
    <w:r w:rsidRPr="00204F19">
      <w:rPr>
        <w:rFonts w:asciiTheme="majorHAnsi" w:eastAsiaTheme="minorHAnsi" w:hAnsiTheme="majorHAnsi" w:cstheme="majorHAnsi"/>
        <w:color w:val="7B7B7B" w:themeColor="accent3" w:themeShade="BF"/>
        <w:sz w:val="18"/>
        <w:szCs w:val="18"/>
        <w:lang w:val="de-DE" w:eastAsia="en-US"/>
      </w:rPr>
      <w:t xml:space="preserve">  www.commedia.co.at</w:t>
    </w:r>
  </w:p>
  <w:p w14:paraId="5D33B230" w14:textId="77777777" w:rsidR="000A6378" w:rsidRDefault="000A6378" w:rsidP="000A6378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A07CB" w14:textId="77777777" w:rsidR="0040014B" w:rsidRDefault="0040014B" w:rsidP="000A6378">
      <w:r>
        <w:separator/>
      </w:r>
    </w:p>
  </w:footnote>
  <w:footnote w:type="continuationSeparator" w:id="0">
    <w:p w14:paraId="2503143B" w14:textId="77777777" w:rsidR="0040014B" w:rsidRDefault="0040014B" w:rsidP="000A63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D09"/>
    <w:rsid w:val="00002194"/>
    <w:rsid w:val="0000691E"/>
    <w:rsid w:val="0001273F"/>
    <w:rsid w:val="00025CF3"/>
    <w:rsid w:val="000329B3"/>
    <w:rsid w:val="00062768"/>
    <w:rsid w:val="00066117"/>
    <w:rsid w:val="00097929"/>
    <w:rsid w:val="000A6378"/>
    <w:rsid w:val="000A7449"/>
    <w:rsid w:val="000B332E"/>
    <w:rsid w:val="000C19A1"/>
    <w:rsid w:val="000E351D"/>
    <w:rsid w:val="000F4C88"/>
    <w:rsid w:val="00100E32"/>
    <w:rsid w:val="0010615D"/>
    <w:rsid w:val="00111684"/>
    <w:rsid w:val="00112292"/>
    <w:rsid w:val="001233DD"/>
    <w:rsid w:val="00144DCF"/>
    <w:rsid w:val="00150006"/>
    <w:rsid w:val="00156717"/>
    <w:rsid w:val="00157FD6"/>
    <w:rsid w:val="00162354"/>
    <w:rsid w:val="00174BB9"/>
    <w:rsid w:val="001806A4"/>
    <w:rsid w:val="0018602B"/>
    <w:rsid w:val="001B54E5"/>
    <w:rsid w:val="001E7A52"/>
    <w:rsid w:val="00245607"/>
    <w:rsid w:val="00257F42"/>
    <w:rsid w:val="00265CFD"/>
    <w:rsid w:val="00270429"/>
    <w:rsid w:val="00275F82"/>
    <w:rsid w:val="0027648B"/>
    <w:rsid w:val="002B1B58"/>
    <w:rsid w:val="002B1C65"/>
    <w:rsid w:val="002B71FE"/>
    <w:rsid w:val="002D3BE6"/>
    <w:rsid w:val="00301578"/>
    <w:rsid w:val="00307CBD"/>
    <w:rsid w:val="0031655F"/>
    <w:rsid w:val="00326611"/>
    <w:rsid w:val="00356A51"/>
    <w:rsid w:val="00356CD3"/>
    <w:rsid w:val="00395B4B"/>
    <w:rsid w:val="003963B3"/>
    <w:rsid w:val="003A228E"/>
    <w:rsid w:val="003A4109"/>
    <w:rsid w:val="003A6EA4"/>
    <w:rsid w:val="003B2E52"/>
    <w:rsid w:val="003B398C"/>
    <w:rsid w:val="003B73FE"/>
    <w:rsid w:val="003C025A"/>
    <w:rsid w:val="003C7E73"/>
    <w:rsid w:val="003D06B9"/>
    <w:rsid w:val="003D7F1D"/>
    <w:rsid w:val="003F4129"/>
    <w:rsid w:val="0040014B"/>
    <w:rsid w:val="0040278E"/>
    <w:rsid w:val="00402861"/>
    <w:rsid w:val="00412FEA"/>
    <w:rsid w:val="00423BE3"/>
    <w:rsid w:val="004273F5"/>
    <w:rsid w:val="00427834"/>
    <w:rsid w:val="00436B8E"/>
    <w:rsid w:val="0044259A"/>
    <w:rsid w:val="00443253"/>
    <w:rsid w:val="00444689"/>
    <w:rsid w:val="00445A75"/>
    <w:rsid w:val="0044743D"/>
    <w:rsid w:val="004571F9"/>
    <w:rsid w:val="004622BD"/>
    <w:rsid w:val="004676CC"/>
    <w:rsid w:val="004711FF"/>
    <w:rsid w:val="00481728"/>
    <w:rsid w:val="004A0155"/>
    <w:rsid w:val="004A0AB3"/>
    <w:rsid w:val="004C0B9F"/>
    <w:rsid w:val="00533784"/>
    <w:rsid w:val="005415B1"/>
    <w:rsid w:val="00546CEE"/>
    <w:rsid w:val="005561DE"/>
    <w:rsid w:val="005A4AE5"/>
    <w:rsid w:val="005A6E07"/>
    <w:rsid w:val="005C3997"/>
    <w:rsid w:val="005C69D9"/>
    <w:rsid w:val="005C7647"/>
    <w:rsid w:val="005E3AD0"/>
    <w:rsid w:val="005E3F0D"/>
    <w:rsid w:val="00604E62"/>
    <w:rsid w:val="00614356"/>
    <w:rsid w:val="00626D0A"/>
    <w:rsid w:val="00640B98"/>
    <w:rsid w:val="00646B2B"/>
    <w:rsid w:val="0066216E"/>
    <w:rsid w:val="00685245"/>
    <w:rsid w:val="0069107F"/>
    <w:rsid w:val="006A66A6"/>
    <w:rsid w:val="006B198B"/>
    <w:rsid w:val="006C4C63"/>
    <w:rsid w:val="006D29AD"/>
    <w:rsid w:val="006D4821"/>
    <w:rsid w:val="006E1D03"/>
    <w:rsid w:val="0071458E"/>
    <w:rsid w:val="007379F4"/>
    <w:rsid w:val="00746176"/>
    <w:rsid w:val="00754F16"/>
    <w:rsid w:val="00774DBE"/>
    <w:rsid w:val="007935D7"/>
    <w:rsid w:val="00795CCA"/>
    <w:rsid w:val="007A1476"/>
    <w:rsid w:val="007A5908"/>
    <w:rsid w:val="007C1DBA"/>
    <w:rsid w:val="007C43ED"/>
    <w:rsid w:val="007E4D20"/>
    <w:rsid w:val="007E5458"/>
    <w:rsid w:val="007F22EC"/>
    <w:rsid w:val="007F44B5"/>
    <w:rsid w:val="00801EB4"/>
    <w:rsid w:val="00807B65"/>
    <w:rsid w:val="008210A4"/>
    <w:rsid w:val="00835A34"/>
    <w:rsid w:val="008436B5"/>
    <w:rsid w:val="0086365D"/>
    <w:rsid w:val="008646F4"/>
    <w:rsid w:val="00864D1F"/>
    <w:rsid w:val="00871B5B"/>
    <w:rsid w:val="00873AFC"/>
    <w:rsid w:val="008740F9"/>
    <w:rsid w:val="00882E61"/>
    <w:rsid w:val="00883471"/>
    <w:rsid w:val="00892D7F"/>
    <w:rsid w:val="008A2164"/>
    <w:rsid w:val="008D4212"/>
    <w:rsid w:val="008D6ACC"/>
    <w:rsid w:val="008E6042"/>
    <w:rsid w:val="008E7E23"/>
    <w:rsid w:val="008F2E00"/>
    <w:rsid w:val="009017C8"/>
    <w:rsid w:val="00904356"/>
    <w:rsid w:val="00912A59"/>
    <w:rsid w:val="00926079"/>
    <w:rsid w:val="00926139"/>
    <w:rsid w:val="00951258"/>
    <w:rsid w:val="009737C8"/>
    <w:rsid w:val="00987CC6"/>
    <w:rsid w:val="00995C27"/>
    <w:rsid w:val="009A0501"/>
    <w:rsid w:val="009C100A"/>
    <w:rsid w:val="009D1E31"/>
    <w:rsid w:val="009E26C4"/>
    <w:rsid w:val="009E58E5"/>
    <w:rsid w:val="00A202B0"/>
    <w:rsid w:val="00A54E65"/>
    <w:rsid w:val="00A70405"/>
    <w:rsid w:val="00A75180"/>
    <w:rsid w:val="00AA207A"/>
    <w:rsid w:val="00AC01EC"/>
    <w:rsid w:val="00AC7235"/>
    <w:rsid w:val="00AD7129"/>
    <w:rsid w:val="00AF792B"/>
    <w:rsid w:val="00B011C4"/>
    <w:rsid w:val="00B153B7"/>
    <w:rsid w:val="00B21219"/>
    <w:rsid w:val="00B33B01"/>
    <w:rsid w:val="00B3546D"/>
    <w:rsid w:val="00B35DC1"/>
    <w:rsid w:val="00B46A3F"/>
    <w:rsid w:val="00B46F28"/>
    <w:rsid w:val="00B61FE9"/>
    <w:rsid w:val="00B723B9"/>
    <w:rsid w:val="00B72CEF"/>
    <w:rsid w:val="00B775E7"/>
    <w:rsid w:val="00B93B13"/>
    <w:rsid w:val="00B97C71"/>
    <w:rsid w:val="00BB64D6"/>
    <w:rsid w:val="00BC749E"/>
    <w:rsid w:val="00BC7FB2"/>
    <w:rsid w:val="00BF1CFA"/>
    <w:rsid w:val="00BF7910"/>
    <w:rsid w:val="00C014B3"/>
    <w:rsid w:val="00C03DFB"/>
    <w:rsid w:val="00C0440F"/>
    <w:rsid w:val="00C10C30"/>
    <w:rsid w:val="00C1415A"/>
    <w:rsid w:val="00C1686E"/>
    <w:rsid w:val="00C20245"/>
    <w:rsid w:val="00C22A55"/>
    <w:rsid w:val="00C32B53"/>
    <w:rsid w:val="00C40E0D"/>
    <w:rsid w:val="00C64B4F"/>
    <w:rsid w:val="00C72542"/>
    <w:rsid w:val="00C7679A"/>
    <w:rsid w:val="00CB2894"/>
    <w:rsid w:val="00CE5B98"/>
    <w:rsid w:val="00CE6816"/>
    <w:rsid w:val="00CE7594"/>
    <w:rsid w:val="00D274AC"/>
    <w:rsid w:val="00D413AF"/>
    <w:rsid w:val="00D62D2E"/>
    <w:rsid w:val="00D75F55"/>
    <w:rsid w:val="00D82B0D"/>
    <w:rsid w:val="00D83A78"/>
    <w:rsid w:val="00DA033B"/>
    <w:rsid w:val="00DA4EC7"/>
    <w:rsid w:val="00DA6003"/>
    <w:rsid w:val="00E01987"/>
    <w:rsid w:val="00E11D84"/>
    <w:rsid w:val="00E26489"/>
    <w:rsid w:val="00E46433"/>
    <w:rsid w:val="00E47EF6"/>
    <w:rsid w:val="00E5266A"/>
    <w:rsid w:val="00E53FC9"/>
    <w:rsid w:val="00E6595F"/>
    <w:rsid w:val="00E668A8"/>
    <w:rsid w:val="00E66C57"/>
    <w:rsid w:val="00E76B60"/>
    <w:rsid w:val="00E86442"/>
    <w:rsid w:val="00EA36DC"/>
    <w:rsid w:val="00EA5569"/>
    <w:rsid w:val="00EB659C"/>
    <w:rsid w:val="00EC7B9B"/>
    <w:rsid w:val="00ED24F1"/>
    <w:rsid w:val="00EE59F9"/>
    <w:rsid w:val="00EE5CDE"/>
    <w:rsid w:val="00EF4667"/>
    <w:rsid w:val="00EF6514"/>
    <w:rsid w:val="00F27875"/>
    <w:rsid w:val="00F308BE"/>
    <w:rsid w:val="00F510C6"/>
    <w:rsid w:val="00F55D09"/>
    <w:rsid w:val="00F66AC0"/>
    <w:rsid w:val="00F6714E"/>
    <w:rsid w:val="00F742FA"/>
    <w:rsid w:val="00F74558"/>
    <w:rsid w:val="00F749F0"/>
    <w:rsid w:val="00F7542F"/>
    <w:rsid w:val="00F96877"/>
    <w:rsid w:val="00FA1FB0"/>
    <w:rsid w:val="00FB6522"/>
    <w:rsid w:val="00FC43A3"/>
    <w:rsid w:val="00FD1B70"/>
    <w:rsid w:val="00FE496C"/>
    <w:rsid w:val="00FE6C85"/>
    <w:rsid w:val="00FF09A7"/>
    <w:rsid w:val="00FF1007"/>
    <w:rsid w:val="00FF1CF6"/>
    <w:rsid w:val="00FF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F5A5B"/>
  <w15:chartTrackingRefBased/>
  <w15:docId w15:val="{A2A81B6B-ABB4-4B2A-A2CA-11F63FA9B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7B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3997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3997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00E3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00E32"/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00E32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00E3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00E32"/>
    <w:rPr>
      <w:rFonts w:ascii="Arial" w:hAnsi="Arial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9D1E31"/>
    <w:pPr>
      <w:spacing w:after="0" w:line="240" w:lineRule="auto"/>
    </w:pPr>
    <w:rPr>
      <w:rFonts w:ascii="Arial" w:hAnsi="Arial"/>
    </w:rPr>
  </w:style>
  <w:style w:type="character" w:customStyle="1" w:styleId="apple-converted-space">
    <w:name w:val="apple-converted-space"/>
    <w:basedOn w:val="Absatz-Standardschriftart"/>
    <w:rsid w:val="005C69D9"/>
  </w:style>
  <w:style w:type="character" w:styleId="Hervorhebung">
    <w:name w:val="Emphasis"/>
    <w:basedOn w:val="Absatz-Standardschriftart"/>
    <w:uiPriority w:val="20"/>
    <w:qFormat/>
    <w:rsid w:val="005C69D9"/>
    <w:rPr>
      <w:i/>
      <w:iCs/>
    </w:rPr>
  </w:style>
  <w:style w:type="paragraph" w:styleId="Fuzeile">
    <w:name w:val="footer"/>
    <w:basedOn w:val="Standard"/>
    <w:link w:val="FuzeileZchn"/>
    <w:uiPriority w:val="99"/>
    <w:unhideWhenUsed/>
    <w:rsid w:val="000A637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A6378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0A6378"/>
  </w:style>
  <w:style w:type="character" w:styleId="Hyperlink">
    <w:name w:val="Hyperlink"/>
    <w:basedOn w:val="Absatz-Standardschriftart"/>
    <w:uiPriority w:val="99"/>
    <w:unhideWhenUsed/>
    <w:rsid w:val="0018602B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8602B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8A216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A2164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F754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657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6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8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46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karine.assadian@commedia.co.at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commedia.co.a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D0A187D-1013-6C45-B0FD-4946D40C7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Barmherzige Brüder Österreich</Company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Ferrari Julia</dc:creator>
  <cp:keywords/>
  <dc:description/>
  <cp:lastModifiedBy>Karin Assadian</cp:lastModifiedBy>
  <cp:revision>2</cp:revision>
  <cp:lastPrinted>2024-10-10T10:36:00Z</cp:lastPrinted>
  <dcterms:created xsi:type="dcterms:W3CDTF">2026-03-02T09:39:00Z</dcterms:created>
  <dcterms:modified xsi:type="dcterms:W3CDTF">2026-03-02T09:39:00Z</dcterms:modified>
</cp:coreProperties>
</file>