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4188492" w14:textId="3F9BD89A" w:rsidR="00727EF0" w:rsidRPr="002030F7" w:rsidRDefault="002030F7" w:rsidP="002030F7">
      <w:pPr>
        <w:rPr>
          <w:rFonts w:ascii="Arial" w:hAnsi="Arial" w:cs="Arial"/>
          <w:b/>
          <w:bCs/>
          <w:sz w:val="28"/>
          <w:szCs w:val="28"/>
          <w:lang w:val="en-US"/>
        </w:rPr>
      </w:pPr>
      <w:r>
        <w:rPr>
          <w:lang w:val="en-US"/>
        </w:rPr>
        <w:br/>
      </w:r>
      <w:r w:rsidR="00450B76" w:rsidRPr="002030F7">
        <w:rPr>
          <w:rFonts w:ascii="Arial" w:hAnsi="Arial" w:cs="Arial"/>
          <w:b/>
          <w:bCs/>
          <w:sz w:val="28"/>
          <w:szCs w:val="28"/>
          <w:lang w:val="en-US"/>
        </w:rPr>
        <w:t xml:space="preserve">Does stress </w:t>
      </w:r>
      <w:r w:rsidR="006A0D01" w:rsidRPr="002030F7">
        <w:rPr>
          <w:rFonts w:ascii="Arial" w:hAnsi="Arial" w:cs="Arial"/>
          <w:b/>
          <w:bCs/>
          <w:sz w:val="28"/>
          <w:szCs w:val="28"/>
          <w:lang w:val="en-US"/>
        </w:rPr>
        <w:t>heighten</w:t>
      </w:r>
      <w:r w:rsidR="00450B76" w:rsidRPr="002030F7">
        <w:rPr>
          <w:rFonts w:ascii="Arial" w:hAnsi="Arial" w:cs="Arial"/>
          <w:b/>
          <w:bCs/>
          <w:sz w:val="28"/>
          <w:szCs w:val="28"/>
          <w:lang w:val="en-US"/>
        </w:rPr>
        <w:t xml:space="preserve"> the risk of long COVID? </w:t>
      </w:r>
    </w:p>
    <w:p w14:paraId="0BA29DDF" w14:textId="77777777" w:rsidR="00727EF0" w:rsidRDefault="00450B76">
      <w:pPr>
        <w:spacing w:line="276" w:lineRule="auto"/>
        <w:rPr>
          <w:rFonts w:ascii="Arial" w:hAnsi="Arial" w:cs="Arial"/>
          <w:sz w:val="22"/>
          <w:szCs w:val="22"/>
          <w:lang w:val="en-US"/>
        </w:rPr>
      </w:pPr>
      <w:r>
        <w:rPr>
          <w:rFonts w:ascii="Arial" w:hAnsi="Arial" w:cs="Arial"/>
          <w:b/>
          <w:bCs/>
          <w:sz w:val="22"/>
          <w:szCs w:val="22"/>
          <w:lang w:val="en-US"/>
        </w:rPr>
        <w:t xml:space="preserve">A research group at the Medical University of Graz has found evidence suggesting that chronic stress and worry in the period before contracting COVID-19 increase the probability of developing long COVID – one piece of the puzzle in a multifactorial process. </w:t>
      </w:r>
    </w:p>
    <w:p w14:paraId="788F3CC4" w14:textId="77777777" w:rsidR="00727EF0" w:rsidRDefault="00727EF0">
      <w:pPr>
        <w:spacing w:line="276" w:lineRule="auto"/>
        <w:rPr>
          <w:rFonts w:ascii="Arial" w:hAnsi="Arial" w:cs="Arial"/>
          <w:sz w:val="22"/>
          <w:szCs w:val="22"/>
          <w:lang w:val="en-US"/>
        </w:rPr>
      </w:pPr>
    </w:p>
    <w:p w14:paraId="2A1B135B" w14:textId="77777777" w:rsidR="00727EF0" w:rsidRDefault="00450B76">
      <w:pPr>
        <w:spacing w:line="276" w:lineRule="auto"/>
        <w:rPr>
          <w:rFonts w:ascii="Arial" w:hAnsi="Arial" w:cs="Arial"/>
          <w:sz w:val="22"/>
          <w:szCs w:val="22"/>
          <w:lang w:val="en-US"/>
        </w:rPr>
      </w:pPr>
      <w:r>
        <w:rPr>
          <w:rFonts w:ascii="Arial" w:hAnsi="Arial" w:cs="Arial"/>
          <w:sz w:val="22"/>
          <w:szCs w:val="22"/>
          <w:lang w:val="en-US"/>
        </w:rPr>
        <w:t xml:space="preserve">For most of us, the coronavirus pandemic is now safely over and done with. But this is not the case for those suffering from the long-term effects of infection with the SARS-CoV-2 virus: the dreaded long COVID. </w:t>
      </w:r>
    </w:p>
    <w:p w14:paraId="6BC2501D" w14:textId="58D1511A" w:rsidR="00727EF0" w:rsidRDefault="00450B76">
      <w:pPr>
        <w:spacing w:line="276" w:lineRule="auto"/>
        <w:rPr>
          <w:rFonts w:ascii="Arial" w:hAnsi="Arial" w:cs="Arial"/>
          <w:sz w:val="22"/>
          <w:szCs w:val="22"/>
          <w:lang w:val="en-US"/>
        </w:rPr>
      </w:pPr>
      <w:r>
        <w:rPr>
          <w:rFonts w:ascii="Arial" w:hAnsi="Arial" w:cs="Arial"/>
          <w:sz w:val="22"/>
          <w:szCs w:val="22"/>
          <w:lang w:val="en-US"/>
        </w:rPr>
        <w:t>On March 15, Long Covid Awareness Day aims at drawing attention</w:t>
      </w:r>
      <w:r w:rsidR="006A0D01">
        <w:rPr>
          <w:rFonts w:ascii="Arial" w:hAnsi="Arial" w:cs="Arial"/>
          <w:sz w:val="22"/>
          <w:szCs w:val="22"/>
          <w:lang w:val="en-US"/>
        </w:rPr>
        <w:t xml:space="preserve"> to their situation, because this</w:t>
      </w:r>
      <w:r>
        <w:rPr>
          <w:rFonts w:ascii="Arial" w:hAnsi="Arial" w:cs="Arial"/>
          <w:sz w:val="22"/>
          <w:szCs w:val="22"/>
          <w:lang w:val="en-US"/>
        </w:rPr>
        <w:t xml:space="preserve"> complex condition, which has a massive impact on the everyday lives of those affected, is still not fully understood. Long Covid is still often treated incorrectly or not at all, as some doctors do not take the symptoms seriously or misinterpret them. Furthermore, there are still no specialized centers where those affected can receive adequate help </w:t>
      </w:r>
      <w:r w:rsidR="006A0D01">
        <w:rPr>
          <w:rFonts w:ascii="Arial" w:hAnsi="Arial" w:cs="Arial"/>
          <w:sz w:val="22"/>
          <w:szCs w:val="22"/>
          <w:lang w:val="en-US"/>
        </w:rPr>
        <w:t>based on</w:t>
      </w:r>
      <w:r>
        <w:rPr>
          <w:rFonts w:ascii="Arial" w:hAnsi="Arial" w:cs="Arial"/>
          <w:sz w:val="22"/>
          <w:szCs w:val="22"/>
          <w:lang w:val="en-US"/>
        </w:rPr>
        <w:t xml:space="preserve"> a multi-method approach. </w:t>
      </w:r>
    </w:p>
    <w:p w14:paraId="4BED4E73" w14:textId="77777777" w:rsidR="00727EF0" w:rsidRDefault="00450B76">
      <w:pPr>
        <w:spacing w:line="276" w:lineRule="auto"/>
        <w:rPr>
          <w:rFonts w:ascii="Arial" w:hAnsi="Arial" w:cs="Arial"/>
          <w:sz w:val="22"/>
          <w:szCs w:val="22"/>
          <w:lang w:val="en-US"/>
        </w:rPr>
      </w:pPr>
      <w:r>
        <w:rPr>
          <w:rFonts w:ascii="Arial" w:hAnsi="Arial" w:cs="Arial"/>
          <w:b/>
          <w:bCs/>
          <w:sz w:val="22"/>
          <w:szCs w:val="22"/>
          <w:lang w:val="en-US"/>
        </w:rPr>
        <w:t>The search for causes</w:t>
      </w:r>
    </w:p>
    <w:p w14:paraId="69E76EE9" w14:textId="77777777" w:rsidR="00727EF0" w:rsidRDefault="00450B76">
      <w:pPr>
        <w:spacing w:line="276" w:lineRule="auto"/>
        <w:rPr>
          <w:rFonts w:ascii="Arial" w:hAnsi="Arial" w:cs="Arial"/>
          <w:sz w:val="22"/>
          <w:szCs w:val="22"/>
          <w:lang w:val="en-US"/>
        </w:rPr>
      </w:pPr>
      <w:r>
        <w:rPr>
          <w:rFonts w:ascii="Arial" w:hAnsi="Arial" w:cs="Arial"/>
          <w:sz w:val="22"/>
          <w:szCs w:val="22"/>
          <w:lang w:val="en-US"/>
        </w:rPr>
        <w:t xml:space="preserve">Physician Christian Fazekas begins by pointing out a common misunderstanding. “It is very important to communicate that Long Covid is not a mental or psychiatric illness like </w:t>
      </w:r>
      <w:r w:rsidR="006A0D01">
        <w:rPr>
          <w:rFonts w:ascii="Arial" w:hAnsi="Arial" w:cs="Arial"/>
          <w:sz w:val="22"/>
          <w:szCs w:val="22"/>
          <w:lang w:val="en-US"/>
        </w:rPr>
        <w:t>depression</w:t>
      </w:r>
      <w:r>
        <w:rPr>
          <w:rFonts w:ascii="Arial" w:hAnsi="Arial" w:cs="Arial"/>
          <w:sz w:val="22"/>
          <w:szCs w:val="22"/>
          <w:lang w:val="en-US"/>
        </w:rPr>
        <w:t xml:space="preserve"> and society needs to recognize that,” he emphasizes. “We are talking about a multifactorial post-infectious event.” </w:t>
      </w:r>
    </w:p>
    <w:p w14:paraId="6E96D861" w14:textId="77777777" w:rsidR="00727EF0" w:rsidRDefault="00450B76">
      <w:pPr>
        <w:spacing w:line="276" w:lineRule="auto"/>
        <w:rPr>
          <w:rFonts w:ascii="Arial" w:hAnsi="Arial" w:cs="Arial"/>
          <w:sz w:val="22"/>
          <w:szCs w:val="22"/>
          <w:lang w:val="en-US"/>
        </w:rPr>
      </w:pPr>
      <w:r>
        <w:rPr>
          <w:rFonts w:ascii="Arial" w:hAnsi="Arial" w:cs="Arial"/>
          <w:sz w:val="22"/>
          <w:szCs w:val="22"/>
          <w:lang w:val="en-US"/>
        </w:rPr>
        <w:t xml:space="preserve">Fazekas is an expert in biopsychosocial medicine at the Medical University of Graz, which means he deals with a holistic understanding of health and illness. “Research is making it increasingly clear how many factors influence whether we fall ill, and, if so, how severely or for how long,” explains Fazekas, who also works as a psychotherapist. “This is no different in the case of SARS-CoV-2 than with other infectious diseases.” </w:t>
      </w:r>
    </w:p>
    <w:p w14:paraId="2BF7E51F" w14:textId="77777777" w:rsidR="00727EF0" w:rsidRDefault="00450B76">
      <w:pPr>
        <w:spacing w:line="276" w:lineRule="auto"/>
        <w:rPr>
          <w:rFonts w:ascii="Arial" w:hAnsi="Arial" w:cs="Arial"/>
          <w:sz w:val="22"/>
          <w:szCs w:val="22"/>
          <w:lang w:val="en-US"/>
        </w:rPr>
      </w:pPr>
      <w:r>
        <w:rPr>
          <w:rFonts w:ascii="Arial" w:hAnsi="Arial" w:cs="Arial"/>
          <w:sz w:val="22"/>
          <w:szCs w:val="22"/>
          <w:lang w:val="en-US"/>
        </w:rPr>
        <w:t xml:space="preserve">In the FWF-funded project “Chronic Stress as a Risk Factor for Long Covid,” Fazekas and his team investigated whether and to what extent stress continues to have an effect in the case of a Covid infection. </w:t>
      </w:r>
    </w:p>
    <w:p w14:paraId="601D8EAE" w14:textId="77777777" w:rsidR="00727EF0" w:rsidRDefault="00450B76">
      <w:pPr>
        <w:spacing w:line="276" w:lineRule="auto"/>
        <w:rPr>
          <w:rFonts w:ascii="Arial" w:hAnsi="Arial" w:cs="Arial"/>
          <w:sz w:val="22"/>
          <w:szCs w:val="22"/>
          <w:lang w:val="en-US"/>
        </w:rPr>
      </w:pPr>
      <w:r>
        <w:rPr>
          <w:rFonts w:ascii="Arial" w:hAnsi="Arial" w:cs="Arial"/>
          <w:sz w:val="22"/>
          <w:szCs w:val="22"/>
          <w:lang w:val="en-US"/>
        </w:rPr>
        <w:t xml:space="preserve">“There is ample documentation that chronic stress can negatively affect biological processes in the body,” he explains. This means we are often more susceptible to illness during periods of high stress. “We were interested in whether there is also a long-term effect.” </w:t>
      </w:r>
    </w:p>
    <w:p w14:paraId="3AB8C16A" w14:textId="1A0F361A" w:rsidR="00B431E0" w:rsidRPr="00B431E0" w:rsidRDefault="00B431E0">
      <w:pPr>
        <w:spacing w:line="276" w:lineRule="auto"/>
        <w:rPr>
          <w:rFonts w:ascii="Arial" w:hAnsi="Arial" w:cs="Arial"/>
          <w:b/>
          <w:bCs/>
          <w:sz w:val="22"/>
          <w:szCs w:val="22"/>
          <w:lang w:val="en-US"/>
        </w:rPr>
      </w:pPr>
      <w:r w:rsidRPr="00B431E0">
        <w:rPr>
          <w:rFonts w:ascii="Arial" w:hAnsi="Arial" w:cs="Arial"/>
          <w:b/>
          <w:bCs/>
          <w:sz w:val="22"/>
          <w:szCs w:val="22"/>
          <w:lang w:val="en-US"/>
        </w:rPr>
        <w:t>Clinical study collects data on stress</w:t>
      </w:r>
    </w:p>
    <w:p w14:paraId="68F7A0CB" w14:textId="5CE0E15D" w:rsidR="00727EF0" w:rsidRDefault="00450B76">
      <w:pPr>
        <w:spacing w:line="276" w:lineRule="auto"/>
        <w:rPr>
          <w:rFonts w:ascii="Arial" w:hAnsi="Arial" w:cs="Arial"/>
          <w:sz w:val="22"/>
          <w:szCs w:val="22"/>
          <w:lang w:val="en-US"/>
        </w:rPr>
      </w:pPr>
      <w:r>
        <w:rPr>
          <w:rFonts w:ascii="Arial" w:hAnsi="Arial" w:cs="Arial"/>
          <w:sz w:val="22"/>
          <w:szCs w:val="22"/>
          <w:lang w:val="en-US"/>
        </w:rPr>
        <w:t xml:space="preserve">For the </w:t>
      </w:r>
      <w:proofErr w:type="spellStart"/>
      <w:r>
        <w:rPr>
          <w:rFonts w:ascii="Arial" w:hAnsi="Arial" w:cs="Arial"/>
          <w:sz w:val="22"/>
          <w:szCs w:val="22"/>
          <w:lang w:val="en-US"/>
        </w:rPr>
        <w:t>StressLoC</w:t>
      </w:r>
      <w:proofErr w:type="spellEnd"/>
      <w:r>
        <w:rPr>
          <w:rFonts w:ascii="Arial" w:hAnsi="Arial" w:cs="Arial"/>
          <w:sz w:val="22"/>
          <w:szCs w:val="22"/>
          <w:lang w:val="en-US"/>
        </w:rPr>
        <w:t xml:space="preserve"> study, conducted between February 2023 and February 2024, the team invited nearly 550 adults in Graz with confirmed and symptomatic coronavirus infection to participate via text message. Ultimately, the researchers obtained 288 complete data sets: 211 women and 77 men filled out online questionnaires several times over a period of six months and came to the clinic twice for blood tests and a hair sample. </w:t>
      </w:r>
    </w:p>
    <w:p w14:paraId="7EE0880C" w14:textId="77777777" w:rsidR="00727EF0" w:rsidRDefault="00450B76">
      <w:pPr>
        <w:spacing w:line="276" w:lineRule="auto"/>
        <w:rPr>
          <w:rFonts w:ascii="Arial" w:hAnsi="Arial" w:cs="Arial"/>
          <w:sz w:val="22"/>
          <w:szCs w:val="22"/>
          <w:lang w:val="en-US"/>
        </w:rPr>
      </w:pPr>
      <w:r>
        <w:rPr>
          <w:rFonts w:ascii="Arial" w:hAnsi="Arial" w:cs="Arial"/>
          <w:sz w:val="22"/>
          <w:szCs w:val="22"/>
          <w:lang w:val="en-US"/>
        </w:rPr>
        <w:t xml:space="preserve">In addition to general information on age, gender, education, income, living conditions, lifestyle, etc., Fazekas' team also recorded: </w:t>
      </w:r>
    </w:p>
    <w:p w14:paraId="06D041AE" w14:textId="77777777" w:rsidR="00727EF0" w:rsidRDefault="00450B76">
      <w:pPr>
        <w:numPr>
          <w:ilvl w:val="0"/>
          <w:numId w:val="2"/>
        </w:numPr>
        <w:spacing w:line="276" w:lineRule="auto"/>
        <w:ind w:left="360" w:hanging="360"/>
        <w:rPr>
          <w:rFonts w:ascii="Arial" w:hAnsi="Arial" w:cs="Arial"/>
          <w:sz w:val="22"/>
          <w:szCs w:val="22"/>
          <w:lang w:val="en-US"/>
        </w:rPr>
      </w:pPr>
      <w:r>
        <w:rPr>
          <w:rFonts w:ascii="Arial" w:hAnsi="Arial" w:cs="Arial"/>
          <w:sz w:val="22"/>
          <w:szCs w:val="22"/>
          <w:lang w:val="en-US"/>
        </w:rPr>
        <w:t>subjective information about their own state of health, such as satisfaction with mental and physical health, sexuality, sleep, or social life</w:t>
      </w:r>
    </w:p>
    <w:p w14:paraId="7E745380" w14:textId="77777777" w:rsidR="00727EF0" w:rsidRDefault="00450B76">
      <w:pPr>
        <w:numPr>
          <w:ilvl w:val="0"/>
          <w:numId w:val="2"/>
        </w:numPr>
        <w:spacing w:line="276" w:lineRule="auto"/>
        <w:ind w:left="360" w:hanging="360"/>
        <w:rPr>
          <w:rFonts w:ascii="Arial" w:hAnsi="Arial" w:cs="Arial"/>
          <w:sz w:val="22"/>
          <w:szCs w:val="22"/>
          <w:lang w:val="en-US"/>
        </w:rPr>
      </w:pPr>
      <w:r>
        <w:rPr>
          <w:rFonts w:ascii="Arial" w:hAnsi="Arial" w:cs="Arial"/>
          <w:sz w:val="22"/>
          <w:szCs w:val="22"/>
          <w:lang w:val="en-US"/>
        </w:rPr>
        <w:lastRenderedPageBreak/>
        <w:t xml:space="preserve">vaccination status, pre-existing conditions, medications </w:t>
      </w:r>
    </w:p>
    <w:p w14:paraId="4FB4448B" w14:textId="77777777" w:rsidR="00727EF0" w:rsidRDefault="00450B76">
      <w:pPr>
        <w:numPr>
          <w:ilvl w:val="0"/>
          <w:numId w:val="2"/>
        </w:numPr>
        <w:spacing w:line="276" w:lineRule="auto"/>
        <w:ind w:left="360" w:hanging="360"/>
        <w:rPr>
          <w:rFonts w:ascii="Arial" w:hAnsi="Arial" w:cs="Arial"/>
          <w:sz w:val="22"/>
          <w:szCs w:val="22"/>
          <w:lang w:val="en-US"/>
        </w:rPr>
      </w:pPr>
      <w:r>
        <w:rPr>
          <w:rFonts w:ascii="Arial" w:hAnsi="Arial" w:cs="Arial"/>
          <w:sz w:val="22"/>
          <w:szCs w:val="22"/>
          <w:lang w:val="en-US"/>
        </w:rPr>
        <w:t xml:space="preserve">highly stressful life events in the previous year </w:t>
      </w:r>
    </w:p>
    <w:p w14:paraId="51B669D4" w14:textId="77777777" w:rsidR="00727EF0" w:rsidRDefault="00450B76">
      <w:pPr>
        <w:numPr>
          <w:ilvl w:val="0"/>
          <w:numId w:val="2"/>
        </w:numPr>
        <w:spacing w:line="276" w:lineRule="auto"/>
        <w:ind w:left="360" w:hanging="360"/>
        <w:rPr>
          <w:rFonts w:ascii="Arial" w:hAnsi="Arial" w:cs="Arial"/>
          <w:sz w:val="22"/>
          <w:szCs w:val="22"/>
          <w:lang w:val="en-US"/>
        </w:rPr>
      </w:pPr>
      <w:r>
        <w:rPr>
          <w:rFonts w:ascii="Arial" w:hAnsi="Arial" w:cs="Arial"/>
          <w:sz w:val="22"/>
          <w:szCs w:val="22"/>
          <w:lang w:val="en-US"/>
        </w:rPr>
        <w:t>subjective stress levels in the month prior to the illness using a standardized stress test</w:t>
      </w:r>
    </w:p>
    <w:p w14:paraId="5E06C1FB" w14:textId="77777777" w:rsidR="00727EF0" w:rsidRDefault="00450B76">
      <w:pPr>
        <w:numPr>
          <w:ilvl w:val="0"/>
          <w:numId w:val="2"/>
        </w:numPr>
        <w:spacing w:line="276" w:lineRule="auto"/>
        <w:ind w:left="360" w:hanging="360"/>
        <w:rPr>
          <w:rFonts w:ascii="Arial" w:hAnsi="Arial" w:cs="Arial"/>
          <w:sz w:val="22"/>
          <w:szCs w:val="22"/>
          <w:lang w:val="en-US"/>
        </w:rPr>
      </w:pPr>
      <w:r>
        <w:rPr>
          <w:rFonts w:ascii="Arial" w:hAnsi="Arial" w:cs="Arial"/>
          <w:sz w:val="22"/>
          <w:szCs w:val="22"/>
          <w:lang w:val="en-US"/>
        </w:rPr>
        <w:t>symptoms that only occurred since the onset of COVID-19 and were perceived as stressful (several times over a period of six months)</w:t>
      </w:r>
    </w:p>
    <w:p w14:paraId="444C9D77" w14:textId="77777777" w:rsidR="00727EF0" w:rsidRDefault="00450B76">
      <w:pPr>
        <w:numPr>
          <w:ilvl w:val="0"/>
          <w:numId w:val="2"/>
        </w:numPr>
        <w:spacing w:line="276" w:lineRule="auto"/>
        <w:ind w:left="360" w:hanging="360"/>
        <w:rPr>
          <w:rFonts w:ascii="Arial" w:hAnsi="Arial" w:cs="Arial"/>
          <w:sz w:val="22"/>
          <w:szCs w:val="22"/>
          <w:lang w:val="en-US"/>
        </w:rPr>
      </w:pPr>
      <w:r>
        <w:rPr>
          <w:rFonts w:ascii="Arial" w:hAnsi="Arial" w:cs="Arial"/>
          <w:sz w:val="22"/>
          <w:szCs w:val="22"/>
          <w:lang w:val="en-US"/>
        </w:rPr>
        <w:t xml:space="preserve">the stress hormone cortisol in hair samples. </w:t>
      </w:r>
    </w:p>
    <w:p w14:paraId="4A41AB8E" w14:textId="77777777" w:rsidR="00727EF0" w:rsidRDefault="00727EF0">
      <w:pPr>
        <w:spacing w:line="276" w:lineRule="auto"/>
        <w:rPr>
          <w:rFonts w:ascii="Arial" w:hAnsi="Arial" w:cs="Arial"/>
          <w:sz w:val="22"/>
          <w:szCs w:val="22"/>
          <w:lang w:val="en-US"/>
        </w:rPr>
      </w:pPr>
    </w:p>
    <w:p w14:paraId="545F51CF" w14:textId="77777777" w:rsidR="00727EF0" w:rsidRDefault="00450B76">
      <w:pPr>
        <w:spacing w:line="276" w:lineRule="auto"/>
        <w:rPr>
          <w:rFonts w:ascii="Arial" w:hAnsi="Arial" w:cs="Arial"/>
          <w:sz w:val="22"/>
          <w:szCs w:val="22"/>
          <w:lang w:val="en-US"/>
        </w:rPr>
      </w:pPr>
      <w:r>
        <w:rPr>
          <w:rFonts w:ascii="Arial" w:hAnsi="Arial" w:cs="Arial"/>
          <w:b/>
          <w:bCs/>
          <w:sz w:val="22"/>
          <w:szCs w:val="22"/>
          <w:lang w:val="en-US"/>
        </w:rPr>
        <w:t>More unfavorable outcomes after stressful periods</w:t>
      </w:r>
    </w:p>
    <w:p w14:paraId="67D24944" w14:textId="77777777" w:rsidR="00727EF0" w:rsidRDefault="00450B76">
      <w:pPr>
        <w:spacing w:line="276" w:lineRule="auto"/>
        <w:rPr>
          <w:rFonts w:ascii="Arial" w:hAnsi="Arial" w:cs="Arial"/>
          <w:sz w:val="22"/>
          <w:szCs w:val="22"/>
          <w:lang w:val="en-US"/>
        </w:rPr>
      </w:pPr>
      <w:r>
        <w:rPr>
          <w:rFonts w:ascii="Arial" w:hAnsi="Arial" w:cs="Arial"/>
          <w:sz w:val="22"/>
          <w:szCs w:val="22"/>
          <w:lang w:val="en-US"/>
        </w:rPr>
        <w:t xml:space="preserve">The evaluation showed distinct differences between those who recovered without negative consequences and those who still had symptoms after one month. More than 70 percent of the study participants, a total of 210 people, suffered from this early form of long COVID (see NICE guidelines in the box). Unpublished data also show that almost half of this group had developed long COVID two months later, i.e., three months after diagnosis. </w:t>
      </w:r>
    </w:p>
    <w:p w14:paraId="09519218" w14:textId="77777777" w:rsidR="00727EF0" w:rsidRDefault="00450B76">
      <w:pPr>
        <w:spacing w:line="276" w:lineRule="auto"/>
        <w:rPr>
          <w:rFonts w:ascii="Arial" w:hAnsi="Arial" w:cs="Arial"/>
          <w:b/>
          <w:bCs/>
          <w:sz w:val="22"/>
          <w:szCs w:val="22"/>
          <w:lang w:val="en-US"/>
        </w:rPr>
      </w:pPr>
      <w:r>
        <w:rPr>
          <w:rFonts w:ascii="Arial" w:hAnsi="Arial" w:cs="Arial"/>
          <w:sz w:val="22"/>
          <w:szCs w:val="22"/>
          <w:lang w:val="en-US"/>
        </w:rPr>
        <w:t xml:space="preserve">“Among those who reported being highly stressed before their illness in the initial survey, the likelihood of persistent symptoms was significantly higher,” notes Fazekas. The feeling of having to master everyday life without social support, a low income, and </w:t>
      </w:r>
      <w:r w:rsidR="006A0D01">
        <w:rPr>
          <w:rFonts w:ascii="Arial" w:hAnsi="Arial" w:cs="Arial"/>
          <w:sz w:val="22"/>
          <w:szCs w:val="22"/>
          <w:lang w:val="en-US"/>
        </w:rPr>
        <w:t xml:space="preserve">quite </w:t>
      </w:r>
      <w:r>
        <w:rPr>
          <w:rFonts w:ascii="Arial" w:hAnsi="Arial" w:cs="Arial"/>
          <w:sz w:val="22"/>
          <w:szCs w:val="22"/>
          <w:lang w:val="en-US"/>
        </w:rPr>
        <w:t xml:space="preserve">generally greater insecurity and anxiety also increased susceptibility to long COVID, as did the number of pre-existing health problems. </w:t>
      </w:r>
    </w:p>
    <w:p w14:paraId="195E54C6" w14:textId="77777777" w:rsidR="00727EF0" w:rsidRDefault="00450B76">
      <w:pPr>
        <w:spacing w:line="276" w:lineRule="auto"/>
        <w:rPr>
          <w:rFonts w:ascii="Arial" w:hAnsi="Arial" w:cs="Arial"/>
          <w:sz w:val="22"/>
          <w:szCs w:val="22"/>
          <w:lang w:val="en-US"/>
        </w:rPr>
      </w:pPr>
      <w:r>
        <w:rPr>
          <w:rFonts w:ascii="Arial" w:hAnsi="Arial" w:cs="Arial"/>
          <w:b/>
          <w:bCs/>
          <w:sz w:val="22"/>
          <w:szCs w:val="22"/>
          <w:lang w:val="en-US"/>
        </w:rPr>
        <w:t xml:space="preserve">Risk factor: preload </w:t>
      </w:r>
    </w:p>
    <w:p w14:paraId="52E6F04B" w14:textId="77777777" w:rsidR="00727EF0" w:rsidRDefault="00450B76">
      <w:pPr>
        <w:spacing w:line="276" w:lineRule="auto"/>
        <w:rPr>
          <w:rFonts w:ascii="Arial" w:hAnsi="Arial" w:cs="Arial"/>
          <w:sz w:val="22"/>
          <w:szCs w:val="22"/>
          <w:lang w:val="en-US"/>
        </w:rPr>
      </w:pPr>
      <w:r>
        <w:rPr>
          <w:rFonts w:ascii="Arial" w:hAnsi="Arial" w:cs="Arial"/>
          <w:sz w:val="22"/>
          <w:szCs w:val="22"/>
          <w:lang w:val="en-US"/>
        </w:rPr>
        <w:t xml:space="preserve">The totality of such pre-existing conditions, especially if the strain persists over a longer period of time, can impair a person's health to such an extent that the body is less able to cope with the infection and its consequences. One such biological consequence is the weakening of the immune or nervous system. </w:t>
      </w:r>
    </w:p>
    <w:p w14:paraId="009D4837" w14:textId="77777777" w:rsidR="00727EF0" w:rsidRDefault="00450B76">
      <w:pPr>
        <w:spacing w:line="276" w:lineRule="auto"/>
        <w:rPr>
          <w:rFonts w:ascii="Arial" w:hAnsi="Arial" w:cs="Arial"/>
          <w:sz w:val="22"/>
          <w:szCs w:val="22"/>
          <w:lang w:val="en-US"/>
        </w:rPr>
      </w:pPr>
      <w:r>
        <w:rPr>
          <w:rFonts w:ascii="Arial" w:hAnsi="Arial" w:cs="Arial"/>
          <w:sz w:val="22"/>
          <w:szCs w:val="22"/>
          <w:lang w:val="en-US"/>
        </w:rPr>
        <w:t xml:space="preserve">In a publication on the study, the team refers to the “pre-load hypothesis” – once again pointing out the multifactorial nature of Long Covid: </w:t>
      </w:r>
    </w:p>
    <w:p w14:paraId="2CE806BA" w14:textId="77777777" w:rsidR="00727EF0" w:rsidRDefault="00450B76">
      <w:pPr>
        <w:spacing w:line="276" w:lineRule="auto"/>
        <w:rPr>
          <w:rFonts w:ascii="Arial" w:hAnsi="Arial" w:cs="Arial"/>
          <w:sz w:val="22"/>
          <w:szCs w:val="22"/>
          <w:lang w:val="en-US"/>
        </w:rPr>
      </w:pPr>
      <w:r>
        <w:rPr>
          <w:rFonts w:ascii="Arial" w:hAnsi="Arial" w:cs="Arial"/>
          <w:sz w:val="22"/>
          <w:szCs w:val="22"/>
          <w:lang w:val="en-US"/>
        </w:rPr>
        <w:t xml:space="preserve">A preload or basic preload consists of the interaction of many small or large individual stresses and strains: they may be biological, such as pre-existing conditions or an unhealthy lifestyle; social, such as exclusion, family problems, lack of support from others, or financial problems; and, finally, a person's individual state of mind. </w:t>
      </w:r>
    </w:p>
    <w:p w14:paraId="5C56CF82" w14:textId="77777777" w:rsidR="00727EF0" w:rsidRDefault="00450B76">
      <w:pPr>
        <w:spacing w:line="276" w:lineRule="auto"/>
        <w:rPr>
          <w:rFonts w:ascii="Arial" w:hAnsi="Arial" w:cs="Arial"/>
          <w:b/>
          <w:bCs/>
          <w:sz w:val="22"/>
          <w:szCs w:val="22"/>
          <w:lang w:val="en-US"/>
        </w:rPr>
      </w:pPr>
      <w:r>
        <w:rPr>
          <w:rFonts w:ascii="Arial" w:hAnsi="Arial" w:cs="Arial"/>
          <w:sz w:val="22"/>
          <w:szCs w:val="22"/>
          <w:lang w:val="en-US"/>
        </w:rPr>
        <w:t xml:space="preserve">Biopsychosocial medicine is not only interested in risk factors. “We always want to know what protects us against disease.” A doctoral student analyzed the data against the backdrop of this question. “The paper has not yet been published, but we can already state that good social support can protect against Long Covid.” </w:t>
      </w:r>
    </w:p>
    <w:p w14:paraId="09638D94" w14:textId="77777777" w:rsidR="00727EF0" w:rsidRDefault="00450B76">
      <w:pPr>
        <w:spacing w:line="276" w:lineRule="auto"/>
        <w:rPr>
          <w:rFonts w:ascii="Arial" w:hAnsi="Arial" w:cs="Arial"/>
          <w:sz w:val="22"/>
          <w:szCs w:val="22"/>
          <w:lang w:val="en-US"/>
        </w:rPr>
      </w:pPr>
      <w:r>
        <w:rPr>
          <w:rFonts w:ascii="Arial" w:hAnsi="Arial" w:cs="Arial"/>
          <w:b/>
          <w:bCs/>
          <w:sz w:val="22"/>
          <w:szCs w:val="22"/>
          <w:lang w:val="en-US"/>
        </w:rPr>
        <w:t xml:space="preserve">Biomarkers are meaningless – unlike self-observation </w:t>
      </w:r>
    </w:p>
    <w:p w14:paraId="4B3B0C61" w14:textId="77777777" w:rsidR="00727EF0" w:rsidRDefault="00450B76">
      <w:pPr>
        <w:spacing w:line="276" w:lineRule="auto"/>
        <w:rPr>
          <w:rFonts w:ascii="Arial" w:hAnsi="Arial" w:cs="Arial"/>
          <w:sz w:val="22"/>
          <w:szCs w:val="22"/>
          <w:lang w:val="en-US"/>
        </w:rPr>
      </w:pPr>
      <w:r>
        <w:rPr>
          <w:rFonts w:ascii="Arial" w:hAnsi="Arial" w:cs="Arial"/>
          <w:sz w:val="22"/>
          <w:szCs w:val="22"/>
          <w:lang w:val="en-US"/>
        </w:rPr>
        <w:t>“</w:t>
      </w:r>
      <w:r w:rsidR="006A0D01">
        <w:rPr>
          <w:rFonts w:ascii="Arial" w:hAnsi="Arial" w:cs="Arial"/>
          <w:sz w:val="22"/>
          <w:szCs w:val="22"/>
          <w:lang w:val="en-US"/>
        </w:rPr>
        <w:t>It is interesting to note that</w:t>
      </w:r>
      <w:r>
        <w:rPr>
          <w:rFonts w:ascii="Arial" w:hAnsi="Arial" w:cs="Arial"/>
          <w:sz w:val="22"/>
          <w:szCs w:val="22"/>
          <w:lang w:val="en-US"/>
        </w:rPr>
        <w:t xml:space="preserve"> the subjectively reported stress levels were not reflected in the hair samples,” </w:t>
      </w:r>
      <w:r w:rsidR="006A0D01">
        <w:rPr>
          <w:rFonts w:ascii="Arial" w:hAnsi="Arial" w:cs="Arial"/>
          <w:sz w:val="22"/>
          <w:szCs w:val="22"/>
          <w:lang w:val="en-US"/>
        </w:rPr>
        <w:t>reports</w:t>
      </w:r>
      <w:r>
        <w:rPr>
          <w:rFonts w:ascii="Arial" w:hAnsi="Arial" w:cs="Arial"/>
          <w:sz w:val="22"/>
          <w:szCs w:val="22"/>
          <w:lang w:val="en-US"/>
        </w:rPr>
        <w:t xml:space="preserve"> Fazekas. Other studies have also shown this. “Once again we see that Long Covid cannot be detected using biomarkers.” </w:t>
      </w:r>
    </w:p>
    <w:p w14:paraId="3356C61F" w14:textId="77777777" w:rsidR="00727EF0" w:rsidRDefault="00450B76">
      <w:pPr>
        <w:spacing w:line="276" w:lineRule="auto"/>
        <w:rPr>
          <w:rFonts w:ascii="Arial" w:hAnsi="Arial" w:cs="Arial"/>
          <w:sz w:val="22"/>
          <w:szCs w:val="22"/>
          <w:lang w:val="en-US"/>
        </w:rPr>
      </w:pPr>
      <w:r>
        <w:rPr>
          <w:rFonts w:ascii="Arial" w:hAnsi="Arial" w:cs="Arial"/>
          <w:sz w:val="22"/>
          <w:szCs w:val="22"/>
          <w:lang w:val="en-US"/>
        </w:rPr>
        <w:t xml:space="preserve">Self-observation, on the other hand, is a good predictor of possible disease progression, notes the researcher. This is also conducive to deriving recommendations for action. “Individuals who feel stressed all along, who tend to be anxious or worried, who have many pre-existing conditions, should absolutely seek support so that a severe infection can heal properly,” Fazekas urges. </w:t>
      </w:r>
    </w:p>
    <w:p w14:paraId="22FB67C8" w14:textId="77777777" w:rsidR="00727EF0" w:rsidRDefault="00450B76">
      <w:pPr>
        <w:spacing w:line="276" w:lineRule="auto"/>
        <w:rPr>
          <w:rFonts w:ascii="Arial" w:hAnsi="Arial" w:cs="Arial"/>
          <w:sz w:val="22"/>
          <w:szCs w:val="22"/>
          <w:lang w:val="en-US"/>
        </w:rPr>
      </w:pPr>
      <w:r>
        <w:rPr>
          <w:rFonts w:ascii="Arial" w:hAnsi="Arial" w:cs="Arial"/>
          <w:sz w:val="22"/>
          <w:szCs w:val="22"/>
          <w:lang w:val="en-US"/>
        </w:rPr>
        <w:lastRenderedPageBreak/>
        <w:t xml:space="preserve">So one should not believe that everything will go back to the way it was before one contracted SARS-CoV-2, whether in sports, everyday life, or mental activities. This is especially true for those who still have symptoms several weeks after their infection. “These are harbingers of possible long COVID. They are warning signs to slow down and not overexert yourself,” notes Fazekas. Because “once long COVID has you in its grip, it is difficult to recover from it.” </w:t>
      </w:r>
    </w:p>
    <w:p w14:paraId="21C9394D" w14:textId="77777777" w:rsidR="00727EF0" w:rsidRDefault="006A0D01">
      <w:pPr>
        <w:spacing w:line="276" w:lineRule="auto"/>
        <w:rPr>
          <w:rFonts w:ascii="Arial" w:hAnsi="Arial" w:cs="Arial"/>
          <w:sz w:val="22"/>
          <w:szCs w:val="22"/>
          <w:lang w:val="en-US"/>
        </w:rPr>
      </w:pPr>
      <w:r>
        <w:rPr>
          <w:rFonts w:ascii="Arial" w:hAnsi="Arial" w:cs="Arial"/>
          <w:sz w:val="22"/>
          <w:szCs w:val="22"/>
          <w:lang w:val="en-US"/>
        </w:rPr>
        <w:t xml:space="preserve">Policy-makers should also </w:t>
      </w:r>
      <w:r w:rsidR="004A0498">
        <w:rPr>
          <w:rFonts w:ascii="Arial" w:hAnsi="Arial" w:cs="Arial"/>
          <w:sz w:val="22"/>
          <w:szCs w:val="22"/>
          <w:lang w:val="en-US"/>
        </w:rPr>
        <w:t>become active</w:t>
      </w:r>
      <w:r w:rsidR="00450B76">
        <w:rPr>
          <w:rFonts w:ascii="Arial" w:hAnsi="Arial" w:cs="Arial"/>
          <w:sz w:val="22"/>
          <w:szCs w:val="22"/>
          <w:lang w:val="en-US"/>
        </w:rPr>
        <w:t xml:space="preserve"> in this context, says Fazekas. On the one hand, they need to implement awareness-raising measures that show that we can have an influence not only on our blood pressure, but also on infectious diseases and their consequences. </w:t>
      </w:r>
    </w:p>
    <w:p w14:paraId="3FA80A0D" w14:textId="77777777" w:rsidR="00727EF0" w:rsidRDefault="00450B76">
      <w:pPr>
        <w:spacing w:line="276" w:lineRule="auto"/>
        <w:rPr>
          <w:rFonts w:ascii="Arial" w:hAnsi="Arial" w:cs="Arial"/>
          <w:sz w:val="22"/>
          <w:szCs w:val="22"/>
          <w:lang w:val="en-US"/>
        </w:rPr>
      </w:pPr>
      <w:r>
        <w:rPr>
          <w:rFonts w:ascii="Arial" w:hAnsi="Arial" w:cs="Arial"/>
          <w:sz w:val="22"/>
          <w:szCs w:val="22"/>
          <w:lang w:val="en-US"/>
        </w:rPr>
        <w:t xml:space="preserve">On the other hand, they are called upon to set up the urgently needed multidisciplinary centers where those affected can receive professional support. </w:t>
      </w:r>
    </w:p>
    <w:p w14:paraId="118E7FB9" w14:textId="77777777" w:rsidR="00727EF0" w:rsidRDefault="00450B76" w:rsidP="002030F7">
      <w:pPr>
        <w:pStyle w:val="berschrift3"/>
        <w:numPr>
          <w:ilvl w:val="0"/>
          <w:numId w:val="0"/>
        </w:numPr>
        <w:spacing w:line="276" w:lineRule="auto"/>
      </w:pPr>
      <w:r>
        <w:rPr>
          <w:rFonts w:ascii="Arial" w:hAnsi="Arial" w:cs="Arial"/>
          <w:b/>
          <w:bCs/>
          <w:sz w:val="22"/>
          <w:szCs w:val="22"/>
          <w:lang w:val="en-US"/>
        </w:rPr>
        <w:t>About the researcher</w:t>
      </w:r>
    </w:p>
    <w:p w14:paraId="34E23100" w14:textId="1501BEFE" w:rsidR="00727EF0" w:rsidRDefault="00B431E0">
      <w:pPr>
        <w:spacing w:line="276" w:lineRule="auto"/>
        <w:rPr>
          <w:rFonts w:ascii="Arial" w:hAnsi="Arial" w:cs="Arial"/>
          <w:sz w:val="22"/>
          <w:szCs w:val="22"/>
          <w:lang w:val="en-US"/>
        </w:rPr>
      </w:pPr>
      <w:hyperlink r:id="rId7" w:history="1">
        <w:r w:rsidR="00450B76">
          <w:rPr>
            <w:rStyle w:val="Hyperlink"/>
            <w:rFonts w:ascii="Arial" w:hAnsi="Arial" w:cs="Arial"/>
            <w:sz w:val="22"/>
            <w:szCs w:val="22"/>
            <w:lang w:val="en-US"/>
          </w:rPr>
          <w:t>Christian Fazekas</w:t>
        </w:r>
      </w:hyperlink>
      <w:r w:rsidR="00450B76">
        <w:rPr>
          <w:rFonts w:ascii="Arial" w:hAnsi="Arial" w:cs="Arial"/>
          <w:sz w:val="22"/>
          <w:szCs w:val="22"/>
          <w:lang w:val="en-US"/>
        </w:rPr>
        <w:t xml:space="preserve"> is a specialist in psychiatry and psychotherapeutic medicine with a special focus on psychosomatic medicine and psychotherapy in systemic therapy at the Medical University of Graz. Inter alia, he develops his own biopsychosocial assessment tools for research and treatment. The clinical project </w:t>
      </w:r>
      <w:hyperlink r:id="rId8" w:history="1">
        <w:r w:rsidR="00450B76">
          <w:rPr>
            <w:rStyle w:val="Hyperlink"/>
            <w:rFonts w:ascii="Arial" w:hAnsi="Arial" w:cs="Arial"/>
            <w:sz w:val="22"/>
            <w:szCs w:val="22"/>
            <w:lang w:val="en-US"/>
          </w:rPr>
          <w:t>“Chronic stress as a risk factor for long COVID”</w:t>
        </w:r>
      </w:hyperlink>
      <w:r w:rsidR="00450B76">
        <w:rPr>
          <w:rFonts w:ascii="Arial" w:hAnsi="Arial" w:cs="Arial"/>
          <w:sz w:val="22"/>
          <w:szCs w:val="22"/>
          <w:lang w:val="en-US"/>
        </w:rPr>
        <w:t xml:space="preserve"> ran from February 2023 to February 2026 and received roughly EUR 400,000 in funding from the Austrian Science Fund FWF. </w:t>
      </w:r>
    </w:p>
    <w:p w14:paraId="6752549D" w14:textId="7F08E34C" w:rsidR="00727EF0" w:rsidRPr="002030F7" w:rsidRDefault="00B431E0">
      <w:pPr>
        <w:spacing w:line="276" w:lineRule="auto"/>
        <w:rPr>
          <w:lang w:val="en-US"/>
        </w:rPr>
      </w:pPr>
      <w:r>
        <w:rPr>
          <w:rFonts w:ascii="Arial" w:hAnsi="Arial" w:cs="Arial"/>
          <w:b/>
          <w:bCs/>
          <w:sz w:val="22"/>
          <w:szCs w:val="22"/>
          <w:lang w:val="en-US"/>
        </w:rPr>
        <w:br/>
      </w:r>
      <w:r w:rsidR="00450B76">
        <w:rPr>
          <w:rFonts w:ascii="Arial" w:hAnsi="Arial" w:cs="Arial"/>
          <w:b/>
          <w:bCs/>
          <w:sz w:val="22"/>
          <w:szCs w:val="22"/>
          <w:lang w:val="en-US"/>
        </w:rPr>
        <w:t>Publication</w:t>
      </w:r>
    </w:p>
    <w:p w14:paraId="5C850910" w14:textId="77777777" w:rsidR="00727EF0" w:rsidRPr="00B431E0" w:rsidRDefault="00B431E0">
      <w:pPr>
        <w:spacing w:line="276" w:lineRule="auto"/>
        <w:rPr>
          <w:rFonts w:ascii="Arial" w:hAnsi="Arial" w:cs="Arial"/>
          <w:sz w:val="20"/>
          <w:szCs w:val="20"/>
          <w:lang w:val="en-US"/>
        </w:rPr>
      </w:pPr>
      <w:hyperlink r:id="rId9" w:history="1">
        <w:r w:rsidR="00450B76" w:rsidRPr="00B431E0">
          <w:rPr>
            <w:rStyle w:val="Hyperlink"/>
            <w:rFonts w:ascii="Arial" w:hAnsi="Arial" w:cs="Arial"/>
            <w:sz w:val="20"/>
            <w:szCs w:val="20"/>
            <w:lang w:val="en-US"/>
          </w:rPr>
          <w:t>Perceived Chronic Stress prior to SARS-CoV-2 Infection Predicts Ongoing Symptomatic Covid-19: A Prospective Cohort Study</w:t>
        </w:r>
      </w:hyperlink>
      <w:r w:rsidR="00450B76" w:rsidRPr="00B431E0">
        <w:rPr>
          <w:rFonts w:ascii="Arial" w:hAnsi="Arial" w:cs="Arial"/>
          <w:sz w:val="20"/>
          <w:szCs w:val="20"/>
          <w:lang w:val="en-US"/>
        </w:rPr>
        <w:t>, in: Psychotherapy and Psychosomatics 2025</w:t>
      </w:r>
    </w:p>
    <w:p w14:paraId="4F49ECB9" w14:textId="77777777" w:rsidR="00727EF0" w:rsidRDefault="00727EF0">
      <w:pPr>
        <w:spacing w:line="276" w:lineRule="auto"/>
        <w:rPr>
          <w:rFonts w:ascii="Arial" w:hAnsi="Arial" w:cs="Arial"/>
          <w:sz w:val="22"/>
          <w:szCs w:val="22"/>
          <w:lang w:val="en-US"/>
        </w:rPr>
      </w:pPr>
    </w:p>
    <w:p w14:paraId="06D880B2" w14:textId="77777777" w:rsidR="002030F7" w:rsidRDefault="002030F7" w:rsidP="00B431E0">
      <w:pPr>
        <w:spacing w:line="276" w:lineRule="auto"/>
        <w:rPr>
          <w:rFonts w:ascii="Arial" w:hAnsi="Arial" w:cs="Arial"/>
          <w:sz w:val="22"/>
          <w:szCs w:val="22"/>
          <w:lang w:val="en-US"/>
        </w:rPr>
      </w:pPr>
      <w:r>
        <w:rPr>
          <w:rFonts w:ascii="Arial" w:hAnsi="Arial" w:cs="Arial"/>
          <w:b/>
          <w:bCs/>
          <w:sz w:val="22"/>
          <w:szCs w:val="22"/>
          <w:lang w:val="en-US"/>
        </w:rPr>
        <w:t>The 1000 faces of Long Covid</w:t>
      </w:r>
    </w:p>
    <w:p w14:paraId="3ACDECA7" w14:textId="4F5F056A" w:rsidR="002030F7" w:rsidRPr="00B431E0" w:rsidRDefault="002030F7" w:rsidP="00B431E0">
      <w:pPr>
        <w:pStyle w:val="Listenabsatz"/>
        <w:numPr>
          <w:ilvl w:val="0"/>
          <w:numId w:val="3"/>
        </w:numPr>
        <w:spacing w:line="276" w:lineRule="auto"/>
        <w:ind w:left="709" w:hanging="434"/>
        <w:rPr>
          <w:rFonts w:ascii="Arial" w:hAnsi="Arial" w:cs="Arial"/>
          <w:sz w:val="22"/>
          <w:szCs w:val="22"/>
          <w:lang w:val="en-US"/>
        </w:rPr>
      </w:pPr>
      <w:r w:rsidRPr="00B431E0">
        <w:rPr>
          <w:rFonts w:ascii="Arial" w:hAnsi="Arial" w:cs="Arial"/>
          <w:sz w:val="22"/>
          <w:szCs w:val="22"/>
          <w:lang w:val="en-US"/>
        </w:rPr>
        <w:t>The term Long Covid encompasses all long-term health effects that persist or arise more than four weeks after infection with SARS-CoV-2. The guidelines of the British National Institute for Care &amp; Excellence</w:t>
      </w:r>
      <w:r w:rsidR="00B431E0">
        <w:rPr>
          <w:rFonts w:ascii="Arial" w:hAnsi="Arial" w:cs="Arial"/>
          <w:sz w:val="22"/>
          <w:szCs w:val="22"/>
          <w:lang w:val="en-US"/>
        </w:rPr>
        <w:t xml:space="preserve"> (NICE)</w:t>
      </w:r>
      <w:r w:rsidRPr="00B431E0">
        <w:rPr>
          <w:rFonts w:ascii="Arial" w:hAnsi="Arial" w:cs="Arial"/>
          <w:sz w:val="22"/>
          <w:szCs w:val="22"/>
          <w:lang w:val="en-US"/>
        </w:rPr>
        <w:t xml:space="preserve"> are based on the assumption of an early form that can become chronic only after three months, often referred to as Long Covid or </w:t>
      </w:r>
      <w:r w:rsidRPr="00B431E0">
        <w:rPr>
          <w:rFonts w:ascii="Arial" w:hAnsi="Arial" w:cs="Arial"/>
          <w:b/>
          <w:bCs/>
          <w:sz w:val="22"/>
          <w:szCs w:val="22"/>
          <w:lang w:val="en-US"/>
        </w:rPr>
        <w:t>Post Covid</w:t>
      </w:r>
      <w:r w:rsidRPr="00B431E0">
        <w:rPr>
          <w:rFonts w:ascii="Arial" w:hAnsi="Arial" w:cs="Arial"/>
          <w:sz w:val="22"/>
          <w:szCs w:val="22"/>
          <w:lang w:val="en-US"/>
        </w:rPr>
        <w:t xml:space="preserve">. These guidelines are frequently used in science. </w:t>
      </w:r>
      <w:r w:rsidR="00B431E0">
        <w:rPr>
          <w:rFonts w:ascii="Arial" w:hAnsi="Arial" w:cs="Arial"/>
          <w:sz w:val="22"/>
          <w:szCs w:val="22"/>
          <w:lang w:val="en-US"/>
        </w:rPr>
        <w:br/>
      </w:r>
    </w:p>
    <w:p w14:paraId="08FCA128" w14:textId="0B5F925F" w:rsidR="002030F7" w:rsidRPr="00B431E0" w:rsidRDefault="002030F7" w:rsidP="00B431E0">
      <w:pPr>
        <w:pStyle w:val="Listenabsatz"/>
        <w:numPr>
          <w:ilvl w:val="0"/>
          <w:numId w:val="3"/>
        </w:numPr>
        <w:spacing w:line="276" w:lineRule="auto"/>
        <w:ind w:left="709" w:hanging="434"/>
        <w:rPr>
          <w:rFonts w:ascii="Arial" w:hAnsi="Arial" w:cs="Arial"/>
          <w:sz w:val="22"/>
          <w:szCs w:val="22"/>
          <w:lang w:val="en-US"/>
        </w:rPr>
      </w:pPr>
      <w:r w:rsidRPr="00B431E0">
        <w:rPr>
          <w:rFonts w:ascii="Arial" w:hAnsi="Arial" w:cs="Arial"/>
          <w:sz w:val="22"/>
          <w:szCs w:val="22"/>
          <w:lang w:val="en-US"/>
        </w:rPr>
        <w:t xml:space="preserve">Long Covid is one of the </w:t>
      </w:r>
      <w:r w:rsidRPr="00B431E0">
        <w:rPr>
          <w:rFonts w:ascii="Arial" w:hAnsi="Arial" w:cs="Arial"/>
          <w:b/>
          <w:bCs/>
          <w:sz w:val="22"/>
          <w:szCs w:val="22"/>
          <w:lang w:val="en-US"/>
        </w:rPr>
        <w:t>post-acute infection syndromes (PAIS)</w:t>
      </w:r>
      <w:r w:rsidRPr="00B431E0">
        <w:rPr>
          <w:rFonts w:ascii="Arial" w:hAnsi="Arial" w:cs="Arial"/>
          <w:bCs/>
          <w:sz w:val="22"/>
          <w:szCs w:val="22"/>
          <w:lang w:val="en-US"/>
        </w:rPr>
        <w:t>:</w:t>
      </w:r>
      <w:r w:rsidRPr="00B431E0">
        <w:rPr>
          <w:rFonts w:ascii="Arial" w:hAnsi="Arial" w:cs="Arial"/>
          <w:b/>
          <w:bCs/>
          <w:sz w:val="22"/>
          <w:szCs w:val="22"/>
          <w:lang w:val="en-US"/>
        </w:rPr>
        <w:t xml:space="preserve"> </w:t>
      </w:r>
      <w:r w:rsidRPr="00B431E0">
        <w:rPr>
          <w:rFonts w:ascii="Arial" w:hAnsi="Arial" w:cs="Arial"/>
          <w:sz w:val="22"/>
          <w:szCs w:val="22"/>
          <w:lang w:val="en-US"/>
        </w:rPr>
        <w:t xml:space="preserve">frequently severe, chronic multisystem disorders that are also known from other diseases, especially infectious diseases such as influenza, infectious mononucleosis, or dengue fever. </w:t>
      </w:r>
      <w:r w:rsidR="00B431E0">
        <w:rPr>
          <w:rFonts w:ascii="Arial" w:hAnsi="Arial" w:cs="Arial"/>
          <w:sz w:val="22"/>
          <w:szCs w:val="22"/>
          <w:lang w:val="en-US"/>
        </w:rPr>
        <w:br/>
      </w:r>
    </w:p>
    <w:p w14:paraId="5EBF30E1" w14:textId="6C7EF856" w:rsidR="002030F7" w:rsidRPr="00B431E0" w:rsidRDefault="002030F7" w:rsidP="00B431E0">
      <w:pPr>
        <w:pStyle w:val="Listenabsatz"/>
        <w:numPr>
          <w:ilvl w:val="0"/>
          <w:numId w:val="3"/>
        </w:numPr>
        <w:spacing w:line="276" w:lineRule="auto"/>
        <w:ind w:left="709" w:hanging="434"/>
        <w:rPr>
          <w:rFonts w:ascii="Arial" w:hAnsi="Arial" w:cs="Arial"/>
          <w:sz w:val="22"/>
          <w:szCs w:val="22"/>
          <w:lang w:val="en-US"/>
        </w:rPr>
      </w:pPr>
      <w:r w:rsidRPr="00B431E0">
        <w:rPr>
          <w:rFonts w:ascii="Arial" w:hAnsi="Arial" w:cs="Arial"/>
          <w:sz w:val="22"/>
          <w:szCs w:val="22"/>
          <w:lang w:val="en-US"/>
        </w:rPr>
        <w:t xml:space="preserve">The symptoms are as varied and diverse as the underlying physical processes and risk factors which are still not fully understood. </w:t>
      </w:r>
      <w:r w:rsidR="00B431E0">
        <w:rPr>
          <w:rFonts w:ascii="Arial" w:hAnsi="Arial" w:cs="Arial"/>
          <w:sz w:val="22"/>
          <w:szCs w:val="22"/>
          <w:lang w:val="en-US"/>
        </w:rPr>
        <w:br/>
      </w:r>
    </w:p>
    <w:p w14:paraId="67C30E2A" w14:textId="77777777" w:rsidR="002030F7" w:rsidRPr="00B431E0" w:rsidRDefault="002030F7" w:rsidP="00B431E0">
      <w:pPr>
        <w:pStyle w:val="Listenabsatz"/>
        <w:numPr>
          <w:ilvl w:val="0"/>
          <w:numId w:val="3"/>
        </w:numPr>
        <w:spacing w:line="276" w:lineRule="auto"/>
        <w:ind w:left="709" w:hanging="434"/>
        <w:rPr>
          <w:rFonts w:ascii="Arial" w:hAnsi="Arial" w:cs="Arial"/>
          <w:sz w:val="22"/>
          <w:szCs w:val="22"/>
          <w:lang w:val="en-US"/>
        </w:rPr>
      </w:pPr>
      <w:r w:rsidRPr="00B431E0">
        <w:rPr>
          <w:rFonts w:ascii="Arial" w:hAnsi="Arial" w:cs="Arial"/>
          <w:sz w:val="22"/>
          <w:szCs w:val="22"/>
          <w:lang w:val="en-US"/>
        </w:rPr>
        <w:t xml:space="preserve">Particularly common conditions are persistent exhaustion and </w:t>
      </w:r>
      <w:r w:rsidRPr="00B431E0">
        <w:rPr>
          <w:rFonts w:ascii="Arial" w:hAnsi="Arial" w:cs="Arial"/>
          <w:b/>
          <w:bCs/>
          <w:sz w:val="22"/>
          <w:szCs w:val="22"/>
          <w:lang w:val="en-US"/>
        </w:rPr>
        <w:t>fatigue</w:t>
      </w:r>
      <w:r w:rsidRPr="00B431E0">
        <w:rPr>
          <w:rFonts w:ascii="Arial" w:hAnsi="Arial" w:cs="Arial"/>
          <w:sz w:val="22"/>
          <w:szCs w:val="22"/>
          <w:lang w:val="en-US"/>
        </w:rPr>
        <w:t xml:space="preserve">: a severe form of physical frailty that does not improve with rest and sleep. Experts refer to </w:t>
      </w:r>
      <w:r w:rsidRPr="00B431E0">
        <w:rPr>
          <w:rFonts w:ascii="Arial" w:hAnsi="Arial" w:cs="Arial"/>
          <w:b/>
          <w:bCs/>
          <w:sz w:val="22"/>
          <w:szCs w:val="22"/>
          <w:lang w:val="en-US"/>
        </w:rPr>
        <w:t xml:space="preserve">post-exertional malaise (PEM) </w:t>
      </w:r>
      <w:r w:rsidRPr="00B431E0">
        <w:rPr>
          <w:rFonts w:ascii="Arial" w:hAnsi="Arial" w:cs="Arial"/>
          <w:sz w:val="22"/>
          <w:szCs w:val="22"/>
          <w:lang w:val="en-US"/>
        </w:rPr>
        <w:t xml:space="preserve">when even minor physical exertion leads to a delayed, massive worsening of symptoms. </w:t>
      </w:r>
    </w:p>
    <w:p w14:paraId="410346B6" w14:textId="5E09F36D" w:rsidR="002030F7" w:rsidRPr="00B431E0" w:rsidRDefault="002030F7" w:rsidP="00B431E0">
      <w:pPr>
        <w:pStyle w:val="Listenabsatz"/>
        <w:numPr>
          <w:ilvl w:val="0"/>
          <w:numId w:val="3"/>
        </w:numPr>
        <w:spacing w:line="276" w:lineRule="auto"/>
        <w:ind w:left="709" w:hanging="434"/>
        <w:rPr>
          <w:rFonts w:ascii="Arial" w:hAnsi="Arial" w:cs="Arial"/>
          <w:sz w:val="22"/>
          <w:szCs w:val="22"/>
          <w:lang w:val="en-US"/>
        </w:rPr>
      </w:pPr>
      <w:r w:rsidRPr="00B431E0">
        <w:rPr>
          <w:rFonts w:ascii="Arial" w:hAnsi="Arial" w:cs="Arial"/>
          <w:sz w:val="22"/>
          <w:szCs w:val="22"/>
          <w:lang w:val="en-US"/>
        </w:rPr>
        <w:t xml:space="preserve">If PEM and fatigue persist for more than six months, the patient has developed </w:t>
      </w:r>
      <w:proofErr w:type="spellStart"/>
      <w:r w:rsidRPr="00B431E0">
        <w:rPr>
          <w:rFonts w:ascii="Arial" w:hAnsi="Arial" w:cs="Arial"/>
          <w:sz w:val="22"/>
          <w:szCs w:val="22"/>
          <w:lang w:val="en-US"/>
        </w:rPr>
        <w:t>myalgic</w:t>
      </w:r>
      <w:proofErr w:type="spellEnd"/>
      <w:r w:rsidRPr="00B431E0">
        <w:rPr>
          <w:rFonts w:ascii="Arial" w:hAnsi="Arial" w:cs="Arial"/>
          <w:sz w:val="22"/>
          <w:szCs w:val="22"/>
          <w:lang w:val="en-US"/>
        </w:rPr>
        <w:t xml:space="preserve"> encephalopathy or chronic fatigue syndrome </w:t>
      </w:r>
      <w:r w:rsidRPr="00B431E0">
        <w:rPr>
          <w:rFonts w:ascii="Arial" w:hAnsi="Arial" w:cs="Arial"/>
          <w:b/>
          <w:bCs/>
          <w:sz w:val="22"/>
          <w:szCs w:val="22"/>
          <w:lang w:val="en-US"/>
        </w:rPr>
        <w:t xml:space="preserve">(ME/CFS). </w:t>
      </w:r>
      <w:r w:rsidRPr="00B431E0">
        <w:rPr>
          <w:rFonts w:ascii="Arial" w:hAnsi="Arial" w:cs="Arial"/>
          <w:sz w:val="22"/>
          <w:szCs w:val="22"/>
          <w:lang w:val="en-US"/>
        </w:rPr>
        <w:t xml:space="preserve">Many sufferers are </w:t>
      </w:r>
      <w:r w:rsidRPr="00B431E0">
        <w:rPr>
          <w:rFonts w:ascii="Arial" w:hAnsi="Arial" w:cs="Arial"/>
          <w:sz w:val="22"/>
          <w:szCs w:val="22"/>
          <w:lang w:val="en-US"/>
        </w:rPr>
        <w:lastRenderedPageBreak/>
        <w:t xml:space="preserve">so severely affected that they can hardly leave their beds. </w:t>
      </w:r>
      <w:r w:rsidR="00B431E0">
        <w:rPr>
          <w:rFonts w:ascii="Arial" w:hAnsi="Arial" w:cs="Arial"/>
          <w:sz w:val="22"/>
          <w:szCs w:val="22"/>
          <w:lang w:val="en-US"/>
        </w:rPr>
        <w:br/>
      </w:r>
    </w:p>
    <w:p w14:paraId="35BC8BB6" w14:textId="0E20346D" w:rsidR="002030F7" w:rsidRDefault="002030F7" w:rsidP="00B431E0">
      <w:pPr>
        <w:pStyle w:val="Listenabsatz"/>
        <w:numPr>
          <w:ilvl w:val="0"/>
          <w:numId w:val="3"/>
        </w:numPr>
        <w:spacing w:line="276" w:lineRule="auto"/>
        <w:ind w:left="709" w:hanging="434"/>
        <w:rPr>
          <w:rFonts w:ascii="Arial" w:hAnsi="Arial" w:cs="Arial"/>
          <w:sz w:val="22"/>
          <w:szCs w:val="22"/>
          <w:lang w:val="en-US"/>
        </w:rPr>
      </w:pPr>
      <w:r w:rsidRPr="00B431E0">
        <w:rPr>
          <w:rFonts w:ascii="Arial" w:hAnsi="Arial" w:cs="Arial"/>
          <w:sz w:val="22"/>
          <w:szCs w:val="22"/>
          <w:lang w:val="en-US"/>
        </w:rPr>
        <w:t xml:space="preserve">ME/CFS in particular requires very specific treatment, as the symptoms can become significantly worse if the wrong approach is taken. </w:t>
      </w:r>
    </w:p>
    <w:p w14:paraId="0487E416" w14:textId="2E29DCC5" w:rsidR="00B431E0" w:rsidRDefault="00B431E0" w:rsidP="00B431E0">
      <w:pPr>
        <w:spacing w:line="276" w:lineRule="auto"/>
        <w:rPr>
          <w:rFonts w:ascii="Arial" w:hAnsi="Arial" w:cs="Arial"/>
          <w:sz w:val="22"/>
          <w:szCs w:val="22"/>
          <w:lang w:val="en-US"/>
        </w:rPr>
      </w:pPr>
    </w:p>
    <w:p w14:paraId="0D04708B" w14:textId="77777777" w:rsidR="00B431E0" w:rsidRDefault="00B431E0" w:rsidP="00B431E0">
      <w:pPr>
        <w:ind w:right="-853"/>
        <w:rPr>
          <w:rFonts w:ascii="Arial" w:hAnsi="Arial" w:cs="Arial"/>
          <w:sz w:val="20"/>
          <w:szCs w:val="20"/>
          <w:lang w:val="en-US"/>
        </w:rPr>
      </w:pPr>
    </w:p>
    <w:p w14:paraId="7E5E460E" w14:textId="35335229" w:rsidR="00B431E0" w:rsidRPr="006B3E10" w:rsidRDefault="00B431E0" w:rsidP="00B431E0">
      <w:pPr>
        <w:ind w:right="-853"/>
        <w:rPr>
          <w:rStyle w:val="Hyperlink"/>
          <w:rFonts w:ascii="Arial" w:hAnsi="Arial" w:cs="Arial"/>
          <w:color w:val="000000"/>
          <w:sz w:val="20"/>
          <w:szCs w:val="20"/>
          <w:lang w:val="en-US"/>
        </w:rPr>
      </w:pPr>
      <w:r w:rsidRPr="006B3E10">
        <w:rPr>
          <w:rFonts w:ascii="Arial" w:hAnsi="Arial" w:cs="Arial"/>
          <w:sz w:val="20"/>
          <w:szCs w:val="20"/>
          <w:lang w:val="en-US"/>
        </w:rPr>
        <w:t xml:space="preserve">Image and text will be available as of Monday, </w:t>
      </w:r>
      <w:r>
        <w:rPr>
          <w:rFonts w:ascii="Arial" w:hAnsi="Arial" w:cs="Arial"/>
          <w:sz w:val="20"/>
          <w:szCs w:val="20"/>
          <w:lang w:val="en-US"/>
        </w:rPr>
        <w:t>9</w:t>
      </w:r>
      <w:r w:rsidRPr="00B431E0">
        <w:rPr>
          <w:rFonts w:ascii="Arial" w:hAnsi="Arial" w:cs="Arial"/>
          <w:sz w:val="20"/>
          <w:szCs w:val="20"/>
          <w:vertAlign w:val="superscript"/>
          <w:lang w:val="en-US"/>
        </w:rPr>
        <w:t>th</w:t>
      </w:r>
      <w:r>
        <w:rPr>
          <w:rFonts w:ascii="Arial" w:hAnsi="Arial" w:cs="Arial"/>
          <w:sz w:val="20"/>
          <w:szCs w:val="20"/>
          <w:lang w:val="en-US"/>
        </w:rPr>
        <w:t xml:space="preserve"> March</w:t>
      </w:r>
      <w:r w:rsidRPr="006B3E10">
        <w:rPr>
          <w:rFonts w:ascii="Arial" w:hAnsi="Arial" w:cs="Arial"/>
          <w:sz w:val="20"/>
          <w:szCs w:val="20"/>
          <w:lang w:val="en-US"/>
        </w:rPr>
        <w:t xml:space="preserve"> 2026, from 7.30 am CET at: </w:t>
      </w:r>
      <w:hyperlink r:id="rId10" w:history="1">
        <w:r w:rsidRPr="006B3E10">
          <w:rPr>
            <w:rStyle w:val="Hyperlink"/>
            <w:rFonts w:ascii="Arial" w:hAnsi="Arial" w:cs="Arial"/>
            <w:b/>
            <w:bCs/>
            <w:sz w:val="20"/>
            <w:szCs w:val="20"/>
            <w:shd w:val="clear" w:color="auto" w:fill="FFFFFF"/>
            <w:lang w:val="en-US"/>
          </w:rPr>
          <w:t>https://scilog.fwf.ac.at</w:t>
        </w:r>
      </w:hyperlink>
    </w:p>
    <w:tbl>
      <w:tblPr>
        <w:tblW w:w="12048" w:type="dxa"/>
        <w:tblCellMar>
          <w:left w:w="70" w:type="dxa"/>
          <w:right w:w="70" w:type="dxa"/>
        </w:tblCellMar>
        <w:tblLook w:val="04A0" w:firstRow="1" w:lastRow="0" w:firstColumn="1" w:lastColumn="0" w:noHBand="0" w:noVBand="1"/>
      </w:tblPr>
      <w:tblGrid>
        <w:gridCol w:w="5457"/>
        <w:gridCol w:w="3544"/>
        <w:gridCol w:w="3047"/>
      </w:tblGrid>
      <w:tr w:rsidR="00B431E0" w:rsidRPr="00B431E0" w14:paraId="7090C998" w14:textId="77777777" w:rsidTr="00942749">
        <w:tc>
          <w:tcPr>
            <w:tcW w:w="5457" w:type="dxa"/>
          </w:tcPr>
          <w:p w14:paraId="01B284D2" w14:textId="77777777" w:rsidR="00B431E0" w:rsidRPr="006B3E10" w:rsidRDefault="00B431E0" w:rsidP="00942749">
            <w:pPr>
              <w:pStyle w:val="NurText"/>
              <w:spacing w:line="276" w:lineRule="auto"/>
              <w:ind w:left="567" w:right="139"/>
              <w:rPr>
                <w:rFonts w:ascii="Arial" w:hAnsi="Arial" w:cs="Arial"/>
                <w:b/>
                <w:bCs/>
                <w:sz w:val="18"/>
                <w:szCs w:val="18"/>
                <w:lang w:val="en-US"/>
              </w:rPr>
            </w:pPr>
          </w:p>
          <w:p w14:paraId="04A2FA07" w14:textId="77777777" w:rsidR="00B431E0" w:rsidRPr="00B431E0" w:rsidRDefault="00B431E0" w:rsidP="00B431E0">
            <w:pPr>
              <w:pStyle w:val="NurText"/>
              <w:spacing w:line="276" w:lineRule="auto"/>
              <w:ind w:left="284" w:right="139"/>
              <w:rPr>
                <w:rFonts w:ascii="Arial" w:hAnsi="Arial" w:cs="Arial"/>
                <w:sz w:val="18"/>
                <w:szCs w:val="18"/>
                <w:lang w:val="en-US"/>
              </w:rPr>
            </w:pPr>
            <w:r w:rsidRPr="00304840">
              <w:rPr>
                <w:rFonts w:ascii="Arial" w:hAnsi="Arial" w:cs="Arial"/>
                <w:b/>
                <w:bCs/>
                <w:sz w:val="18"/>
                <w:szCs w:val="18"/>
                <w:lang w:val="en-US"/>
              </w:rPr>
              <w:t>Scientific Contact</w:t>
            </w:r>
            <w:r w:rsidRPr="00304840">
              <w:rPr>
                <w:rFonts w:ascii="Arial" w:hAnsi="Arial" w:cs="Arial"/>
                <w:b/>
                <w:bCs/>
                <w:sz w:val="18"/>
                <w:szCs w:val="18"/>
                <w:lang w:val="en-US"/>
              </w:rPr>
              <w:br/>
            </w:r>
            <w:bookmarkStart w:id="0" w:name="_Hlk210895981"/>
            <w:r w:rsidRPr="00B431E0">
              <w:rPr>
                <w:rFonts w:ascii="Arial" w:hAnsi="Arial" w:cs="Arial"/>
                <w:sz w:val="18"/>
                <w:szCs w:val="18"/>
                <w:lang w:val="en-US"/>
              </w:rPr>
              <w:t>Univ.-Prof. Dr. Christian Fazekas</w:t>
            </w:r>
          </w:p>
          <w:p w14:paraId="77620C7C" w14:textId="65727C5B" w:rsidR="00B431E0" w:rsidRPr="00B431E0" w:rsidRDefault="00B431E0" w:rsidP="00B431E0">
            <w:pPr>
              <w:pStyle w:val="NurText"/>
              <w:spacing w:line="276" w:lineRule="auto"/>
              <w:ind w:left="284" w:right="139"/>
              <w:rPr>
                <w:rFonts w:ascii="Arial" w:hAnsi="Arial" w:cs="Arial"/>
                <w:sz w:val="18"/>
                <w:szCs w:val="18"/>
                <w:lang w:val="en-US"/>
              </w:rPr>
            </w:pPr>
            <w:r w:rsidRPr="00B431E0">
              <w:rPr>
                <w:rFonts w:ascii="Arial" w:hAnsi="Arial" w:cs="Arial"/>
                <w:sz w:val="18"/>
                <w:szCs w:val="18"/>
                <w:lang w:val="en-US"/>
              </w:rPr>
              <w:t>University Clinic for Psychiatry, Psychosomatics, and Psychotherapy</w:t>
            </w:r>
            <w:r>
              <w:rPr>
                <w:rFonts w:ascii="Arial" w:hAnsi="Arial" w:cs="Arial"/>
                <w:sz w:val="18"/>
                <w:szCs w:val="18"/>
                <w:lang w:val="en-US"/>
              </w:rPr>
              <w:br/>
            </w:r>
            <w:r w:rsidRPr="00B431E0">
              <w:rPr>
                <w:rFonts w:ascii="Arial" w:hAnsi="Arial" w:cs="Arial"/>
                <w:sz w:val="18"/>
                <w:szCs w:val="18"/>
                <w:lang w:val="en-US"/>
              </w:rPr>
              <w:t>Medical University of Graz</w:t>
            </w:r>
          </w:p>
          <w:p w14:paraId="0785DF45" w14:textId="77777777" w:rsidR="00B431E0" w:rsidRPr="00AC5626" w:rsidRDefault="00B431E0" w:rsidP="00B431E0">
            <w:pPr>
              <w:pStyle w:val="NurText"/>
              <w:spacing w:line="276" w:lineRule="auto"/>
              <w:ind w:left="284" w:right="139"/>
              <w:rPr>
                <w:rFonts w:ascii="Arial" w:hAnsi="Arial" w:cs="Arial"/>
                <w:sz w:val="18"/>
                <w:szCs w:val="18"/>
              </w:rPr>
            </w:pPr>
            <w:proofErr w:type="spellStart"/>
            <w:r>
              <w:rPr>
                <w:rFonts w:ascii="Arial" w:hAnsi="Arial" w:cs="Arial"/>
                <w:sz w:val="18"/>
                <w:szCs w:val="18"/>
              </w:rPr>
              <w:t>Auenbruggerplatz</w:t>
            </w:r>
            <w:proofErr w:type="spellEnd"/>
            <w:r>
              <w:rPr>
                <w:rFonts w:ascii="Arial" w:hAnsi="Arial" w:cs="Arial"/>
                <w:sz w:val="18"/>
                <w:szCs w:val="18"/>
              </w:rPr>
              <w:t xml:space="preserve"> 3</w:t>
            </w:r>
          </w:p>
          <w:p w14:paraId="35D31509" w14:textId="2CA79092" w:rsidR="00B431E0" w:rsidRDefault="00B431E0" w:rsidP="00B431E0">
            <w:pPr>
              <w:pStyle w:val="NurText"/>
              <w:spacing w:line="276" w:lineRule="auto"/>
              <w:ind w:left="284" w:right="139"/>
              <w:rPr>
                <w:rFonts w:ascii="Arial" w:hAnsi="Arial" w:cs="Arial"/>
                <w:sz w:val="18"/>
                <w:szCs w:val="18"/>
              </w:rPr>
            </w:pPr>
            <w:r>
              <w:rPr>
                <w:rFonts w:ascii="Arial" w:hAnsi="Arial" w:cs="Arial"/>
                <w:sz w:val="18"/>
                <w:szCs w:val="18"/>
              </w:rPr>
              <w:t>8036 Graz</w:t>
            </w:r>
            <w:r>
              <w:rPr>
                <w:rFonts w:ascii="Arial" w:hAnsi="Arial" w:cs="Arial"/>
                <w:sz w:val="18"/>
                <w:szCs w:val="18"/>
              </w:rPr>
              <w:t>, Austria</w:t>
            </w:r>
          </w:p>
          <w:p w14:paraId="4D444D70" w14:textId="7DDAD23B" w:rsidR="00B431E0" w:rsidRPr="006B3E10" w:rsidRDefault="00B431E0" w:rsidP="00B431E0">
            <w:pPr>
              <w:ind w:left="284"/>
              <w:rPr>
                <w:rFonts w:ascii="Arial" w:hAnsi="Arial" w:cs="Arial"/>
                <w:color w:val="0563C1"/>
                <w:sz w:val="18"/>
                <w:szCs w:val="18"/>
                <w:u w:val="single"/>
                <w:lang w:val="de-DE" w:eastAsia="de-DE"/>
              </w:rPr>
            </w:pPr>
            <w:r w:rsidRPr="000736B0">
              <w:rPr>
                <w:rFonts w:ascii="Arial" w:hAnsi="Arial" w:cs="Arial"/>
                <w:noProof/>
                <w:sz w:val="18"/>
                <w:szCs w:val="18"/>
              </w:rPr>
              <w:t xml:space="preserve">T +43 </w:t>
            </w:r>
            <w:bookmarkEnd w:id="0"/>
            <w:r>
              <w:rPr>
                <w:rFonts w:ascii="Arial" w:hAnsi="Arial" w:cs="Arial"/>
                <w:noProof/>
                <w:sz w:val="18"/>
                <w:szCs w:val="18"/>
              </w:rPr>
              <w:t>316 385-13045</w:t>
            </w:r>
            <w:r>
              <w:rPr>
                <w:rFonts w:ascii="Arial" w:hAnsi="Arial" w:cs="Arial"/>
                <w:noProof/>
                <w:sz w:val="18"/>
                <w:szCs w:val="18"/>
              </w:rPr>
              <w:br/>
            </w:r>
            <w:hyperlink r:id="rId11" w:history="1">
              <w:r w:rsidRPr="008C5568">
                <w:rPr>
                  <w:rStyle w:val="Hyperlink"/>
                  <w:rFonts w:ascii="Arial" w:hAnsi="Arial" w:cs="Arial"/>
                  <w:sz w:val="18"/>
                  <w:szCs w:val="18"/>
                </w:rPr>
                <w:t>christian.fazekas@medunigraz.at</w:t>
              </w:r>
            </w:hyperlink>
            <w:r w:rsidRPr="008C5568">
              <w:rPr>
                <w:rStyle w:val="Hyperlink"/>
                <w:rFonts w:ascii="Arial" w:hAnsi="Arial" w:cs="Arial"/>
                <w:sz w:val="18"/>
                <w:szCs w:val="18"/>
              </w:rPr>
              <w:br/>
            </w:r>
            <w:hyperlink r:id="rId12" w:history="1">
              <w:r w:rsidRPr="008C5568">
                <w:rPr>
                  <w:rStyle w:val="Hyperlink"/>
                  <w:rFonts w:ascii="Arial" w:hAnsi="Arial" w:cs="Arial"/>
                  <w:sz w:val="18"/>
                  <w:szCs w:val="18"/>
                </w:rPr>
                <w:t>http://psychologie.unikli</w:t>
              </w:r>
              <w:r w:rsidRPr="008C5568">
                <w:rPr>
                  <w:rStyle w:val="Hyperlink"/>
                  <w:rFonts w:ascii="Arial" w:hAnsi="Arial" w:cs="Arial"/>
                  <w:sz w:val="18"/>
                  <w:szCs w:val="18"/>
                </w:rPr>
                <w:t>nikumgraz.at</w:t>
              </w:r>
            </w:hyperlink>
          </w:p>
        </w:tc>
        <w:tc>
          <w:tcPr>
            <w:tcW w:w="3544" w:type="dxa"/>
          </w:tcPr>
          <w:p w14:paraId="505B989B" w14:textId="77777777" w:rsidR="00B431E0" w:rsidRPr="00A35487" w:rsidRDefault="00B431E0" w:rsidP="00942749">
            <w:pPr>
              <w:pStyle w:val="NurText"/>
              <w:spacing w:line="276" w:lineRule="auto"/>
              <w:ind w:left="567" w:right="139"/>
              <w:rPr>
                <w:rFonts w:ascii="Arial" w:hAnsi="Arial" w:cs="Arial"/>
                <w:b/>
                <w:bCs/>
                <w:sz w:val="18"/>
                <w:szCs w:val="18"/>
              </w:rPr>
            </w:pPr>
          </w:p>
          <w:p w14:paraId="64FA40C2" w14:textId="77777777" w:rsidR="00B431E0" w:rsidRPr="006B3E10" w:rsidRDefault="00B431E0" w:rsidP="00942749">
            <w:pPr>
              <w:ind w:right="140"/>
              <w:rPr>
                <w:rFonts w:ascii="Arial" w:hAnsi="Arial" w:cs="Arial"/>
                <w:b/>
                <w:bCs/>
                <w:sz w:val="18"/>
                <w:szCs w:val="18"/>
                <w:lang w:val="en-US" w:eastAsia="de-AT"/>
              </w:rPr>
            </w:pPr>
            <w:r w:rsidRPr="006B3E10">
              <w:rPr>
                <w:rFonts w:ascii="Arial" w:hAnsi="Arial" w:cs="Arial"/>
                <w:b/>
                <w:bCs/>
                <w:sz w:val="18"/>
                <w:szCs w:val="18"/>
                <w:lang w:val="en-US"/>
              </w:rPr>
              <w:t>Austrian Science Fund FWF</w:t>
            </w:r>
            <w:r w:rsidRPr="006B3E10">
              <w:rPr>
                <w:rFonts w:ascii="Arial" w:hAnsi="Arial" w:cs="Arial"/>
                <w:b/>
                <w:bCs/>
                <w:sz w:val="18"/>
                <w:szCs w:val="18"/>
                <w:lang w:val="en-US"/>
              </w:rPr>
              <w:br/>
            </w:r>
            <w:r w:rsidRPr="006B3E10">
              <w:rPr>
                <w:rFonts w:ascii="Arial" w:hAnsi="Arial" w:cs="Arial"/>
                <w:sz w:val="18"/>
                <w:szCs w:val="18"/>
                <w:lang w:val="en-US"/>
              </w:rPr>
              <w:t>Ingrid Ladner</w:t>
            </w:r>
            <w:r w:rsidRPr="006B3E10">
              <w:rPr>
                <w:rFonts w:ascii="Arial" w:hAnsi="Arial" w:cs="Arial"/>
                <w:sz w:val="18"/>
                <w:szCs w:val="18"/>
                <w:lang w:val="en-US"/>
              </w:rPr>
              <w:br/>
              <w:t>Editor scilog</w:t>
            </w:r>
            <w:r w:rsidRPr="006B3E10">
              <w:rPr>
                <w:rFonts w:ascii="Arial" w:hAnsi="Arial" w:cs="Arial"/>
                <w:sz w:val="18"/>
                <w:szCs w:val="18"/>
                <w:lang w:val="en-US"/>
              </w:rPr>
              <w:br/>
              <w:t xml:space="preserve">Georg-Coch-Platz 2 </w:t>
            </w:r>
            <w:r w:rsidRPr="006B3E10">
              <w:rPr>
                <w:rFonts w:ascii="Arial" w:hAnsi="Arial" w:cs="Arial"/>
                <w:sz w:val="18"/>
                <w:szCs w:val="18"/>
                <w:lang w:val="en-US"/>
              </w:rPr>
              <w:br/>
              <w:t>1010 Vienna, Austria</w:t>
            </w:r>
            <w:r w:rsidRPr="006B3E10">
              <w:rPr>
                <w:rFonts w:ascii="Arial" w:hAnsi="Arial" w:cs="Arial"/>
                <w:sz w:val="18"/>
                <w:szCs w:val="18"/>
                <w:lang w:val="en-US"/>
              </w:rPr>
              <w:br/>
              <w:t xml:space="preserve">T </w:t>
            </w:r>
            <w:r w:rsidRPr="006B3E10">
              <w:rPr>
                <w:rFonts w:ascii="Arial" w:hAnsi="Arial" w:cs="Arial"/>
                <w:noProof/>
                <w:sz w:val="18"/>
                <w:szCs w:val="18"/>
                <w:lang w:val="en-US"/>
              </w:rPr>
              <w:t>+43 676 83487-8117</w:t>
            </w:r>
            <w:r w:rsidRPr="006B3E10">
              <w:rPr>
                <w:rFonts w:ascii="Arial" w:hAnsi="Arial" w:cs="Arial"/>
                <w:noProof/>
                <w:sz w:val="18"/>
                <w:szCs w:val="18"/>
                <w:lang w:val="en-US"/>
              </w:rPr>
              <w:br/>
            </w:r>
            <w:hyperlink r:id="rId13" w:history="1">
              <w:r w:rsidRPr="006B3E10">
                <w:rPr>
                  <w:rStyle w:val="Hyperlink"/>
                  <w:rFonts w:ascii="Arial" w:hAnsi="Arial" w:cs="Arial"/>
                  <w:sz w:val="18"/>
                  <w:szCs w:val="18"/>
                  <w:shd w:val="clear" w:color="auto" w:fill="FFFFFF"/>
                  <w:lang w:val="en-US"/>
                </w:rPr>
                <w:t>ingrid.ladner@fwf.ac.at</w:t>
              </w:r>
            </w:hyperlink>
            <w:r w:rsidRPr="006B3E10">
              <w:rPr>
                <w:rStyle w:val="Hyperlink"/>
                <w:rFonts w:ascii="Arial" w:hAnsi="Arial" w:cs="Arial"/>
                <w:sz w:val="18"/>
                <w:szCs w:val="18"/>
                <w:shd w:val="clear" w:color="auto" w:fill="FFFFFF"/>
                <w:lang w:val="en-US"/>
              </w:rPr>
              <w:t xml:space="preserve"> </w:t>
            </w:r>
            <w:hyperlink r:id="rId14">
              <w:r w:rsidRPr="006B3E10">
                <w:rPr>
                  <w:rStyle w:val="Hyperlink"/>
                  <w:rFonts w:ascii="Arial" w:hAnsi="Arial" w:cs="Arial"/>
                  <w:sz w:val="18"/>
                  <w:szCs w:val="18"/>
                  <w:shd w:val="clear" w:color="auto" w:fill="FFFFFF"/>
                  <w:lang w:val="en-US"/>
                </w:rPr>
                <w:t>https://scilog.fwf.ac.at</w:t>
              </w:r>
            </w:hyperlink>
            <w:r w:rsidRPr="006B3E10">
              <w:rPr>
                <w:rStyle w:val="Hyperlink"/>
                <w:rFonts w:ascii="Arial" w:hAnsi="Arial" w:cs="Arial"/>
                <w:sz w:val="18"/>
                <w:szCs w:val="18"/>
                <w:shd w:val="clear" w:color="auto" w:fill="FFFFFF"/>
                <w:lang w:val="en-US"/>
              </w:rPr>
              <w:br/>
            </w:r>
            <w:r w:rsidRPr="006B3E10">
              <w:rPr>
                <w:rStyle w:val="Hyperlink"/>
                <w:rFonts w:ascii="Arial" w:hAnsi="Arial" w:cs="Arial"/>
                <w:sz w:val="18"/>
                <w:szCs w:val="18"/>
                <w:lang w:val="en-US"/>
              </w:rPr>
              <w:t xml:space="preserve">Follow us @ </w:t>
            </w:r>
            <w:hyperlink r:id="rId15" w:history="1">
              <w:r w:rsidRPr="006B3E10">
                <w:rPr>
                  <w:rStyle w:val="Hyperlink"/>
                  <w:rFonts w:ascii="Arial" w:hAnsi="Arial" w:cs="Arial"/>
                  <w:sz w:val="18"/>
                  <w:szCs w:val="18"/>
                  <w:lang w:val="en-US"/>
                </w:rPr>
                <w:t>Social Media</w:t>
              </w:r>
            </w:hyperlink>
          </w:p>
        </w:tc>
        <w:tc>
          <w:tcPr>
            <w:tcW w:w="3047" w:type="dxa"/>
          </w:tcPr>
          <w:p w14:paraId="6F933322" w14:textId="77777777" w:rsidR="00B431E0" w:rsidRPr="005623DD" w:rsidRDefault="00B431E0" w:rsidP="00942749">
            <w:pPr>
              <w:ind w:right="140"/>
              <w:rPr>
                <w:sz w:val="18"/>
                <w:szCs w:val="18"/>
                <w:lang w:val="it-IT"/>
              </w:rPr>
            </w:pPr>
          </w:p>
          <w:p w14:paraId="7D1D8553" w14:textId="77777777" w:rsidR="00B431E0" w:rsidRPr="005623DD" w:rsidRDefault="00B431E0" w:rsidP="00942749">
            <w:pPr>
              <w:ind w:right="140"/>
              <w:rPr>
                <w:sz w:val="18"/>
                <w:szCs w:val="18"/>
                <w:lang w:val="it-IT" w:eastAsia="de-AT"/>
              </w:rPr>
            </w:pPr>
            <w:r w:rsidRPr="005623DD">
              <w:rPr>
                <w:sz w:val="18"/>
                <w:szCs w:val="18"/>
                <w:lang w:val="it-IT"/>
              </w:rPr>
              <w:t xml:space="preserve"> </w:t>
            </w:r>
          </w:p>
        </w:tc>
      </w:tr>
    </w:tbl>
    <w:p w14:paraId="17074590" w14:textId="77777777" w:rsidR="00B431E0" w:rsidRPr="00B431E0" w:rsidRDefault="00B431E0" w:rsidP="00B431E0">
      <w:pPr>
        <w:spacing w:line="276" w:lineRule="auto"/>
        <w:rPr>
          <w:rFonts w:ascii="Arial" w:hAnsi="Arial" w:cs="Arial"/>
          <w:sz w:val="22"/>
          <w:szCs w:val="22"/>
          <w:lang w:val="en-US"/>
        </w:rPr>
      </w:pPr>
    </w:p>
    <w:p w14:paraId="72A3F81A" w14:textId="77777777" w:rsidR="00BF26D0" w:rsidRPr="002030F7" w:rsidRDefault="00BF26D0" w:rsidP="00B431E0">
      <w:pPr>
        <w:ind w:left="1560" w:hanging="1002"/>
        <w:rPr>
          <w:lang w:val="en-US"/>
        </w:rPr>
      </w:pPr>
    </w:p>
    <w:p w14:paraId="39AE80C8" w14:textId="77777777" w:rsidR="00B431E0" w:rsidRPr="002030F7" w:rsidRDefault="00B431E0">
      <w:pPr>
        <w:ind w:left="1560" w:hanging="1002"/>
        <w:rPr>
          <w:lang w:val="en-US"/>
        </w:rPr>
      </w:pPr>
    </w:p>
    <w:sectPr w:rsidR="00B431E0" w:rsidRPr="002030F7" w:rsidSect="00B431E0">
      <w:headerReference w:type="default" r:id="rId16"/>
      <w:type w:val="continuous"/>
      <w:pgSz w:w="11906" w:h="16838"/>
      <w:pgMar w:top="1134" w:right="1418" w:bottom="1134" w:left="1418"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A9C8059" w14:textId="77777777" w:rsidR="002030F7" w:rsidRDefault="002030F7" w:rsidP="002030F7">
      <w:pPr>
        <w:spacing w:after="0" w:line="240" w:lineRule="auto"/>
      </w:pPr>
      <w:r>
        <w:separator/>
      </w:r>
    </w:p>
  </w:endnote>
  <w:endnote w:type="continuationSeparator" w:id="0">
    <w:p w14:paraId="2124F4E1" w14:textId="77777777" w:rsidR="002030F7" w:rsidRDefault="002030F7" w:rsidP="002030F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1"/>
    <w:family w:val="roman"/>
    <w:notTrueType/>
    <w:pitch w:val="variable"/>
    <w:sig w:usb0="00002000" w:usb1="00000000" w:usb2="00000000" w:usb3="00000000" w:csb0="00000000"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86939AC" w14:textId="77777777" w:rsidR="002030F7" w:rsidRDefault="002030F7" w:rsidP="002030F7">
      <w:pPr>
        <w:spacing w:after="0" w:line="240" w:lineRule="auto"/>
      </w:pPr>
      <w:r>
        <w:separator/>
      </w:r>
    </w:p>
  </w:footnote>
  <w:footnote w:type="continuationSeparator" w:id="0">
    <w:p w14:paraId="3C92C490" w14:textId="77777777" w:rsidR="002030F7" w:rsidRDefault="002030F7" w:rsidP="002030F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EEEBEA" w14:textId="7DA50ACA" w:rsidR="002030F7" w:rsidRDefault="002030F7" w:rsidP="002030F7">
    <w:pPr>
      <w:pStyle w:val="Kopfzeile"/>
      <w:tabs>
        <w:tab w:val="clear" w:pos="9072"/>
      </w:tabs>
      <w:ind w:right="-427"/>
      <w:jc w:val="right"/>
    </w:pPr>
    <w:r w:rsidRPr="00776694">
      <w:rPr>
        <w:noProof/>
      </w:rPr>
      <w:drawing>
        <wp:inline distT="0" distB="0" distL="0" distR="0" wp14:anchorId="3E3B5E53" wp14:editId="069E6295">
          <wp:extent cx="1567551" cy="238539"/>
          <wp:effectExtent l="0" t="0" r="0" b="9525"/>
          <wp:docPr id="15" name="Grafik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53069" cy="251553"/>
                  </a:xfrm>
                  <a:prstGeom prst="rect">
                    <a:avLst/>
                  </a:prstGeom>
                  <a:noFill/>
                  <a:ln>
                    <a:noFill/>
                  </a:ln>
                </pic:spPr>
              </pic:pic>
            </a:graphicData>
          </a:graphic>
        </wp:inline>
      </w:drawing>
    </w:r>
  </w:p>
  <w:p w14:paraId="6F45949C" w14:textId="77777777" w:rsidR="002030F7" w:rsidRDefault="002030F7" w:rsidP="002030F7">
    <w:pPr>
      <w:pStyle w:val="Kopfzeile"/>
      <w:tabs>
        <w:tab w:val="clear" w:pos="9072"/>
      </w:tabs>
      <w:ind w:right="-427"/>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multilevel"/>
    <w:tmpl w:val="00000001"/>
    <w:lvl w:ilvl="0">
      <w:start w:val="1"/>
      <w:numFmt w:val="none"/>
      <w:pStyle w:val="berschrift1"/>
      <w:suff w:val="nothing"/>
      <w:lvlText w:val=""/>
      <w:lvlJc w:val="left"/>
      <w:pPr>
        <w:tabs>
          <w:tab w:val="num" w:pos="432"/>
        </w:tabs>
        <w:ind w:left="432" w:hanging="432"/>
      </w:pPr>
    </w:lvl>
    <w:lvl w:ilvl="1">
      <w:start w:val="1"/>
      <w:numFmt w:val="none"/>
      <w:pStyle w:val="berschrift2"/>
      <w:suff w:val="nothing"/>
      <w:lvlText w:val=""/>
      <w:lvlJc w:val="left"/>
      <w:pPr>
        <w:tabs>
          <w:tab w:val="num" w:pos="576"/>
        </w:tabs>
        <w:ind w:left="576" w:hanging="576"/>
      </w:pPr>
    </w:lvl>
    <w:lvl w:ilvl="2">
      <w:start w:val="1"/>
      <w:numFmt w:val="none"/>
      <w:pStyle w:val="berschrift3"/>
      <w:suff w:val="nothing"/>
      <w:lvlText w:val=""/>
      <w:lvlJc w:val="left"/>
      <w:pPr>
        <w:tabs>
          <w:tab w:val="num" w:pos="720"/>
        </w:tabs>
        <w:ind w:left="720" w:hanging="720"/>
      </w:pPr>
    </w:lvl>
    <w:lvl w:ilvl="3">
      <w:start w:val="1"/>
      <w:numFmt w:val="none"/>
      <w:pStyle w:val="berschrift4"/>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15:restartNumberingAfterBreak="0">
    <w:nsid w:val="00000002"/>
    <w:multiLevelType w:val="multilevel"/>
    <w:tmpl w:val="00000002"/>
    <w:name w:val="WWNum1"/>
    <w:lvl w:ilvl="0">
      <w:start w:val="1"/>
      <w:numFmt w:val="bullet"/>
      <w:lvlText w:val=""/>
      <w:lvlJc w:val="left"/>
      <w:pPr>
        <w:tabs>
          <w:tab w:val="num" w:pos="0"/>
        </w:tabs>
        <w:ind w:left="0" w:firstLine="0"/>
      </w:pPr>
      <w:rPr>
        <w:rFonts w:ascii="Wingdings" w:hAnsi="Wingdings" w:cs="Wingdings"/>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15:restartNumberingAfterBreak="0">
    <w:nsid w:val="3ABB4CB9"/>
    <w:multiLevelType w:val="hybridMultilevel"/>
    <w:tmpl w:val="AE1E4208"/>
    <w:lvl w:ilvl="0" w:tplc="04070001">
      <w:start w:val="1"/>
      <w:numFmt w:val="bullet"/>
      <w:lvlText w:val=""/>
      <w:lvlJc w:val="left"/>
      <w:pPr>
        <w:ind w:left="1428" w:hanging="360"/>
      </w:pPr>
      <w:rPr>
        <w:rFonts w:ascii="Symbol" w:hAnsi="Symbol" w:hint="default"/>
      </w:rPr>
    </w:lvl>
    <w:lvl w:ilvl="1" w:tplc="04070003" w:tentative="1">
      <w:start w:val="1"/>
      <w:numFmt w:val="bullet"/>
      <w:lvlText w:val="o"/>
      <w:lvlJc w:val="left"/>
      <w:pPr>
        <w:ind w:left="2148" w:hanging="360"/>
      </w:pPr>
      <w:rPr>
        <w:rFonts w:ascii="Courier New" w:hAnsi="Courier New" w:cs="Courier New" w:hint="default"/>
      </w:rPr>
    </w:lvl>
    <w:lvl w:ilvl="2" w:tplc="04070005" w:tentative="1">
      <w:start w:val="1"/>
      <w:numFmt w:val="bullet"/>
      <w:lvlText w:val=""/>
      <w:lvlJc w:val="left"/>
      <w:pPr>
        <w:ind w:left="2868" w:hanging="360"/>
      </w:pPr>
      <w:rPr>
        <w:rFonts w:ascii="Wingdings" w:hAnsi="Wingdings" w:hint="default"/>
      </w:rPr>
    </w:lvl>
    <w:lvl w:ilvl="3" w:tplc="04070001" w:tentative="1">
      <w:start w:val="1"/>
      <w:numFmt w:val="bullet"/>
      <w:lvlText w:val=""/>
      <w:lvlJc w:val="left"/>
      <w:pPr>
        <w:ind w:left="3588" w:hanging="360"/>
      </w:pPr>
      <w:rPr>
        <w:rFonts w:ascii="Symbol" w:hAnsi="Symbol" w:hint="default"/>
      </w:rPr>
    </w:lvl>
    <w:lvl w:ilvl="4" w:tplc="04070003" w:tentative="1">
      <w:start w:val="1"/>
      <w:numFmt w:val="bullet"/>
      <w:lvlText w:val="o"/>
      <w:lvlJc w:val="left"/>
      <w:pPr>
        <w:ind w:left="4308" w:hanging="360"/>
      </w:pPr>
      <w:rPr>
        <w:rFonts w:ascii="Courier New" w:hAnsi="Courier New" w:cs="Courier New" w:hint="default"/>
      </w:rPr>
    </w:lvl>
    <w:lvl w:ilvl="5" w:tplc="04070005" w:tentative="1">
      <w:start w:val="1"/>
      <w:numFmt w:val="bullet"/>
      <w:lvlText w:val=""/>
      <w:lvlJc w:val="left"/>
      <w:pPr>
        <w:ind w:left="5028" w:hanging="360"/>
      </w:pPr>
      <w:rPr>
        <w:rFonts w:ascii="Wingdings" w:hAnsi="Wingdings" w:hint="default"/>
      </w:rPr>
    </w:lvl>
    <w:lvl w:ilvl="6" w:tplc="04070001" w:tentative="1">
      <w:start w:val="1"/>
      <w:numFmt w:val="bullet"/>
      <w:lvlText w:val=""/>
      <w:lvlJc w:val="left"/>
      <w:pPr>
        <w:ind w:left="5748" w:hanging="360"/>
      </w:pPr>
      <w:rPr>
        <w:rFonts w:ascii="Symbol" w:hAnsi="Symbol" w:hint="default"/>
      </w:rPr>
    </w:lvl>
    <w:lvl w:ilvl="7" w:tplc="04070003" w:tentative="1">
      <w:start w:val="1"/>
      <w:numFmt w:val="bullet"/>
      <w:lvlText w:val="o"/>
      <w:lvlJc w:val="left"/>
      <w:pPr>
        <w:ind w:left="6468" w:hanging="360"/>
      </w:pPr>
      <w:rPr>
        <w:rFonts w:ascii="Courier New" w:hAnsi="Courier New" w:cs="Courier New" w:hint="default"/>
      </w:rPr>
    </w:lvl>
    <w:lvl w:ilvl="8" w:tplc="04070005" w:tentative="1">
      <w:start w:val="1"/>
      <w:numFmt w:val="bullet"/>
      <w:lvlText w:val=""/>
      <w:lvlJc w:val="left"/>
      <w:pPr>
        <w:ind w:left="7188"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embedSystemFonts/>
  <w:proofState w:spelling="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8"/>
  <w:hyphenationZone w:val="425"/>
  <w:defaultTableStyle w:val="Standard"/>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hdrShapeDefaults>
    <o:shapedefaults v:ext="edit" spidmax="2049"/>
  </w:hdrShapeDefaults>
  <w:footnotePr>
    <w:footnote w:id="-1"/>
    <w:footnote w:id="0"/>
  </w:footnotePr>
  <w:endnotePr>
    <w:endnote w:id="-1"/>
    <w:endnote w:id="0"/>
  </w:endnotePr>
  <w:compat>
    <w:spaceForUL/>
    <w:balanceSingleByteDoubleByteWidth/>
    <w:doNotLeaveBackslashAlone/>
    <w:ulTrailSpace/>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202CC"/>
    <w:rsid w:val="002030F7"/>
    <w:rsid w:val="00450B76"/>
    <w:rsid w:val="004A0498"/>
    <w:rsid w:val="006A0D01"/>
    <w:rsid w:val="00727EF0"/>
    <w:rsid w:val="00B431E0"/>
    <w:rsid w:val="00BF26D0"/>
    <w:rsid w:val="00C202C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oNotEmbedSmartTags/>
  <w:decimalSymbol w:val=","/>
  <w:listSeparator w:val=";"/>
  <w14:docId w14:val="0A05C7AD"/>
  <w15:docId w15:val="{2F12C509-65BA-4811-A77F-5012BFD248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pPr>
      <w:suppressAutoHyphens/>
      <w:spacing w:after="120" w:line="288" w:lineRule="auto"/>
    </w:pPr>
    <w:rPr>
      <w:rFonts w:ascii="Calibri" w:eastAsia="Calibri" w:hAnsi="Calibri" w:cs="Calibri"/>
      <w:kern w:val="1"/>
      <w:sz w:val="24"/>
      <w:szCs w:val="24"/>
      <w:lang w:val="de-AT" w:eastAsia="ar-SA"/>
    </w:rPr>
  </w:style>
  <w:style w:type="paragraph" w:styleId="berschrift1">
    <w:name w:val="heading 1"/>
    <w:basedOn w:val="Standard"/>
    <w:next w:val="Textkrper"/>
    <w:qFormat/>
    <w:pPr>
      <w:keepNext/>
      <w:keepLines/>
      <w:numPr>
        <w:numId w:val="1"/>
      </w:numPr>
      <w:spacing w:before="240"/>
      <w:outlineLvl w:val="0"/>
    </w:pPr>
    <w:rPr>
      <w:sz w:val="36"/>
      <w:szCs w:val="36"/>
    </w:rPr>
  </w:style>
  <w:style w:type="paragraph" w:styleId="berschrift2">
    <w:name w:val="heading 2"/>
    <w:basedOn w:val="berschrift1"/>
    <w:next w:val="Textkrper"/>
    <w:qFormat/>
    <w:pPr>
      <w:numPr>
        <w:ilvl w:val="1"/>
      </w:numPr>
      <w:outlineLvl w:val="1"/>
    </w:pPr>
    <w:rPr>
      <w:sz w:val="32"/>
      <w:szCs w:val="32"/>
    </w:rPr>
  </w:style>
  <w:style w:type="paragraph" w:styleId="berschrift3">
    <w:name w:val="heading 3"/>
    <w:basedOn w:val="berschrift2"/>
    <w:next w:val="Textkrper"/>
    <w:qFormat/>
    <w:pPr>
      <w:numPr>
        <w:ilvl w:val="2"/>
      </w:numPr>
      <w:outlineLvl w:val="2"/>
    </w:pPr>
    <w:rPr>
      <w:sz w:val="28"/>
      <w:szCs w:val="28"/>
    </w:rPr>
  </w:style>
  <w:style w:type="paragraph" w:styleId="berschrift4">
    <w:name w:val="heading 4"/>
    <w:basedOn w:val="berschrift3"/>
    <w:next w:val="Textkrper"/>
    <w:qFormat/>
    <w:pPr>
      <w:numPr>
        <w:ilvl w:val="3"/>
      </w:numPr>
      <w:outlineLvl w:val="3"/>
    </w:pPr>
    <w:rPr>
      <w:b/>
      <w:bCs/>
      <w:sz w:val="24"/>
      <w:szCs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style>
  <w:style w:type="character" w:styleId="Hyperlink">
    <w:name w:val="Hyperlink"/>
    <w:rPr>
      <w:color w:val="0000FF"/>
      <w:u w:val="single"/>
    </w:rPr>
  </w:style>
  <w:style w:type="character" w:customStyle="1" w:styleId="Kommentarzeichen1">
    <w:name w:val="Kommentarzeichen1"/>
    <w:basedOn w:val="Absatz-Standardschriftart1"/>
    <w:rPr>
      <w:sz w:val="16"/>
      <w:szCs w:val="16"/>
    </w:rPr>
  </w:style>
  <w:style w:type="character" w:customStyle="1" w:styleId="KommentartextZchn">
    <w:name w:val="Kommentartext Zchn"/>
    <w:basedOn w:val="Absatz-Standardschriftart1"/>
    <w:rPr>
      <w:rFonts w:ascii="Calibri" w:eastAsia="Calibri" w:hAnsi="Calibri" w:cs="Calibri"/>
    </w:rPr>
  </w:style>
  <w:style w:type="character" w:customStyle="1" w:styleId="KommentarthemaZchn">
    <w:name w:val="Kommentarthema Zchn"/>
    <w:basedOn w:val="KommentartextZchn"/>
    <w:rPr>
      <w:rFonts w:ascii="Calibri" w:eastAsia="Calibri" w:hAnsi="Calibri" w:cs="Calibri"/>
      <w:b/>
      <w:bCs/>
    </w:rPr>
  </w:style>
  <w:style w:type="character" w:customStyle="1" w:styleId="KommentartextZchn1">
    <w:name w:val="Kommentartext Zchn1"/>
    <w:basedOn w:val="Absatz-Standardschriftart1"/>
    <w:rPr>
      <w:rFonts w:ascii="Calibri" w:eastAsia="Calibri" w:hAnsi="Calibri" w:cs="Calibri"/>
    </w:rPr>
  </w:style>
  <w:style w:type="character" w:customStyle="1" w:styleId="Kommentarzeichen2">
    <w:name w:val="Kommentarzeichen2"/>
    <w:basedOn w:val="Absatz-Standardschriftart1"/>
    <w:rPr>
      <w:sz w:val="16"/>
      <w:szCs w:val="16"/>
    </w:rPr>
  </w:style>
  <w:style w:type="character" w:customStyle="1" w:styleId="KommentarthemaZchn1">
    <w:name w:val="Kommentarthema Zchn1"/>
    <w:basedOn w:val="KommentartextZchn1"/>
    <w:rPr>
      <w:rFonts w:ascii="Calibri" w:eastAsia="Calibri" w:hAnsi="Calibri" w:cs="Calibri"/>
      <w:b/>
      <w:bCs/>
    </w:rPr>
  </w:style>
  <w:style w:type="character" w:customStyle="1" w:styleId="KommentartextZchn2">
    <w:name w:val="Kommentartext Zchn2"/>
    <w:basedOn w:val="Absatz-Standardschriftart1"/>
    <w:rPr>
      <w:rFonts w:ascii="Calibri" w:eastAsia="Calibri" w:hAnsi="Calibri" w:cs="Calibri"/>
    </w:rPr>
  </w:style>
  <w:style w:type="character" w:customStyle="1" w:styleId="Kommentarzeichen3">
    <w:name w:val="Kommentarzeichen3"/>
    <w:basedOn w:val="Absatz-Standardschriftart1"/>
    <w:rPr>
      <w:sz w:val="16"/>
      <w:szCs w:val="16"/>
    </w:rPr>
  </w:style>
  <w:style w:type="character" w:customStyle="1" w:styleId="BesuchterHyperlink1">
    <w:name w:val="BesuchterHyperlink1"/>
    <w:basedOn w:val="Absatz-Standardschriftart1"/>
    <w:rPr>
      <w:color w:val="800080"/>
      <w:u w:val="single"/>
    </w:rPr>
  </w:style>
  <w:style w:type="character" w:customStyle="1" w:styleId="NichtaufgelsteErwhnung1">
    <w:name w:val="Nicht aufgelöste Erwähnung1"/>
    <w:basedOn w:val="Absatz-Standardschriftart1"/>
    <w:rPr>
      <w:color w:val="605E5C"/>
    </w:rPr>
  </w:style>
  <w:style w:type="character" w:customStyle="1" w:styleId="ListLabel1">
    <w:name w:val="ListLabel 1"/>
    <w:rPr>
      <w:rFonts w:eastAsia="Wingdings" w:cs="Wingdings"/>
    </w:rPr>
  </w:style>
  <w:style w:type="paragraph" w:customStyle="1" w:styleId="berschrift">
    <w:name w:val="Überschrift"/>
    <w:basedOn w:val="Standard"/>
    <w:next w:val="Textkrper"/>
    <w:pPr>
      <w:keepNext/>
      <w:spacing w:before="240"/>
    </w:pPr>
    <w:rPr>
      <w:rFonts w:ascii="Arial" w:eastAsia="Microsoft YaHei" w:hAnsi="Arial" w:cs="Mangal"/>
      <w:sz w:val="28"/>
      <w:szCs w:val="28"/>
    </w:rPr>
  </w:style>
  <w:style w:type="paragraph" w:styleId="Textkrper">
    <w:name w:val="Body Text"/>
    <w:basedOn w:val="Standard"/>
  </w:style>
  <w:style w:type="paragraph" w:styleId="Liste">
    <w:name w:val="List"/>
    <w:basedOn w:val="Textkrper"/>
    <w:rPr>
      <w:rFonts w:cs="Mangal"/>
    </w:rPr>
  </w:style>
  <w:style w:type="paragraph" w:customStyle="1" w:styleId="Beschriftung1">
    <w:name w:val="Beschriftung1"/>
    <w:basedOn w:val="Standard"/>
    <w:pPr>
      <w:suppressLineNumbers/>
      <w:spacing w:before="120"/>
    </w:pPr>
    <w:rPr>
      <w:rFonts w:cs="Mangal"/>
      <w:i/>
      <w:iCs/>
    </w:rPr>
  </w:style>
  <w:style w:type="paragraph" w:customStyle="1" w:styleId="Verzeichnis">
    <w:name w:val="Verzeichnis"/>
    <w:basedOn w:val="Standard"/>
    <w:pPr>
      <w:suppressLineNumbers/>
    </w:pPr>
    <w:rPr>
      <w:rFonts w:cs="Mangal"/>
    </w:rPr>
  </w:style>
  <w:style w:type="paragraph" w:styleId="Titel">
    <w:name w:val="Title"/>
    <w:basedOn w:val="Standard"/>
    <w:next w:val="Untertitel"/>
    <w:qFormat/>
    <w:pPr>
      <w:spacing w:before="240"/>
    </w:pPr>
    <w:rPr>
      <w:rFonts w:ascii="Calibri Light" w:eastAsia="Calibri Light" w:hAnsi="Calibri Light" w:cs="Calibri Light"/>
      <w:b/>
      <w:bCs/>
      <w:caps/>
      <w:sz w:val="40"/>
      <w:szCs w:val="40"/>
    </w:rPr>
  </w:style>
  <w:style w:type="paragraph" w:styleId="Untertitel">
    <w:name w:val="Subtitle"/>
    <w:basedOn w:val="berschrift"/>
    <w:next w:val="Textkrper"/>
    <w:qFormat/>
    <w:pPr>
      <w:jc w:val="center"/>
    </w:pPr>
    <w:rPr>
      <w:i/>
      <w:iCs/>
    </w:rPr>
  </w:style>
  <w:style w:type="paragraph" w:customStyle="1" w:styleId="Endnotentext1">
    <w:name w:val="Endnotentext1"/>
    <w:basedOn w:val="Standard"/>
    <w:pPr>
      <w:spacing w:after="0" w:line="100" w:lineRule="atLeast"/>
    </w:pPr>
    <w:rPr>
      <w:sz w:val="20"/>
      <w:szCs w:val="20"/>
    </w:rPr>
  </w:style>
  <w:style w:type="paragraph" w:customStyle="1" w:styleId="Aufzhlungszeichen1">
    <w:name w:val="Aufzählungszeichen1"/>
    <w:basedOn w:val="Standard"/>
    <w:pPr>
      <w:spacing w:before="40" w:after="60" w:line="264" w:lineRule="auto"/>
      <w:ind w:left="340" w:hanging="360"/>
    </w:pPr>
  </w:style>
  <w:style w:type="paragraph" w:customStyle="1" w:styleId="Aufzhlungszeichen21">
    <w:name w:val="Aufzählungszeichen 21"/>
    <w:basedOn w:val="Aufzhlungszeichen1"/>
    <w:pPr>
      <w:ind w:left="643"/>
    </w:pPr>
  </w:style>
  <w:style w:type="paragraph" w:customStyle="1" w:styleId="Kommentartext1">
    <w:name w:val="Kommentartext1"/>
    <w:basedOn w:val="Standard"/>
    <w:pPr>
      <w:spacing w:line="100" w:lineRule="atLeast"/>
    </w:pPr>
    <w:rPr>
      <w:sz w:val="20"/>
      <w:szCs w:val="20"/>
    </w:rPr>
  </w:style>
  <w:style w:type="paragraph" w:customStyle="1" w:styleId="Kommentarthema1">
    <w:name w:val="Kommentarthema1"/>
    <w:basedOn w:val="Kommentartext1"/>
    <w:rPr>
      <w:b/>
      <w:bCs/>
    </w:rPr>
  </w:style>
  <w:style w:type="paragraph" w:customStyle="1" w:styleId="Sprechblasentext1">
    <w:name w:val="Sprechblasentext1"/>
    <w:basedOn w:val="Standard"/>
    <w:rPr>
      <w:rFonts w:ascii="Segoe UI" w:eastAsia="SimSun" w:hAnsi="Segoe UI" w:cs="Segoe UI"/>
      <w:sz w:val="18"/>
      <w:szCs w:val="18"/>
    </w:rPr>
  </w:style>
  <w:style w:type="paragraph" w:customStyle="1" w:styleId="CommentText">
    <w:name w:val="Comment Text"/>
    <w:basedOn w:val="Standard"/>
    <w:pPr>
      <w:spacing w:after="0" w:line="100" w:lineRule="atLeast"/>
    </w:pPr>
    <w:rPr>
      <w:sz w:val="20"/>
      <w:szCs w:val="20"/>
    </w:rPr>
  </w:style>
  <w:style w:type="paragraph" w:customStyle="1" w:styleId="Kommentartext2">
    <w:name w:val="Kommentartext2"/>
    <w:basedOn w:val="Standard"/>
    <w:pPr>
      <w:spacing w:line="100" w:lineRule="atLeast"/>
    </w:pPr>
    <w:rPr>
      <w:sz w:val="20"/>
      <w:szCs w:val="20"/>
    </w:rPr>
  </w:style>
  <w:style w:type="paragraph" w:customStyle="1" w:styleId="berarbeitung1">
    <w:name w:val="Überarbeitung1"/>
    <w:pPr>
      <w:suppressAutoHyphens/>
      <w:spacing w:line="100" w:lineRule="atLeast"/>
    </w:pPr>
    <w:rPr>
      <w:rFonts w:ascii="Calibri" w:eastAsia="Calibri" w:hAnsi="Calibri" w:cs="Calibri"/>
      <w:kern w:val="1"/>
      <w:sz w:val="24"/>
      <w:szCs w:val="24"/>
      <w:lang w:val="de-AT" w:eastAsia="ar-SA"/>
    </w:rPr>
  </w:style>
  <w:style w:type="paragraph" w:customStyle="1" w:styleId="Kommentarthema2">
    <w:name w:val="Kommentarthema2"/>
    <w:basedOn w:val="Kommentartext2"/>
    <w:rPr>
      <w:b/>
      <w:bCs/>
    </w:rPr>
  </w:style>
  <w:style w:type="paragraph" w:customStyle="1" w:styleId="Kommentartext3">
    <w:name w:val="Kommentartext3"/>
    <w:basedOn w:val="Standard"/>
    <w:pPr>
      <w:spacing w:line="100" w:lineRule="atLeast"/>
    </w:pPr>
    <w:rPr>
      <w:sz w:val="20"/>
      <w:szCs w:val="20"/>
    </w:rPr>
  </w:style>
  <w:style w:type="paragraph" w:styleId="Kopfzeile">
    <w:name w:val="header"/>
    <w:basedOn w:val="Standard"/>
    <w:link w:val="KopfzeileZchn"/>
    <w:uiPriority w:val="99"/>
    <w:unhideWhenUsed/>
    <w:rsid w:val="002030F7"/>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2030F7"/>
    <w:rPr>
      <w:rFonts w:ascii="Calibri" w:eastAsia="Calibri" w:hAnsi="Calibri" w:cs="Calibri"/>
      <w:kern w:val="1"/>
      <w:sz w:val="24"/>
      <w:szCs w:val="24"/>
      <w:lang w:val="de-AT" w:eastAsia="ar-SA"/>
    </w:rPr>
  </w:style>
  <w:style w:type="paragraph" w:styleId="Fuzeile">
    <w:name w:val="footer"/>
    <w:basedOn w:val="Standard"/>
    <w:link w:val="FuzeileZchn"/>
    <w:uiPriority w:val="99"/>
    <w:unhideWhenUsed/>
    <w:rsid w:val="002030F7"/>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2030F7"/>
    <w:rPr>
      <w:rFonts w:ascii="Calibri" w:eastAsia="Calibri" w:hAnsi="Calibri" w:cs="Calibri"/>
      <w:kern w:val="1"/>
      <w:sz w:val="24"/>
      <w:szCs w:val="24"/>
      <w:lang w:val="de-AT" w:eastAsia="ar-SA"/>
    </w:rPr>
  </w:style>
  <w:style w:type="paragraph" w:styleId="Listenabsatz">
    <w:name w:val="List Paragraph"/>
    <w:basedOn w:val="Standard"/>
    <w:uiPriority w:val="34"/>
    <w:qFormat/>
    <w:rsid w:val="00B431E0"/>
    <w:pPr>
      <w:ind w:left="720"/>
      <w:contextualSpacing/>
    </w:pPr>
  </w:style>
  <w:style w:type="paragraph" w:styleId="NurText">
    <w:name w:val="Plain Text"/>
    <w:basedOn w:val="Standard"/>
    <w:link w:val="NurTextZchn"/>
    <w:uiPriority w:val="99"/>
    <w:unhideWhenUsed/>
    <w:qFormat/>
    <w:rsid w:val="00B431E0"/>
    <w:pPr>
      <w:suppressAutoHyphens w:val="0"/>
      <w:spacing w:after="0" w:line="240" w:lineRule="auto"/>
    </w:pPr>
    <w:rPr>
      <w:rFonts w:eastAsiaTheme="minorHAnsi" w:cstheme="minorBidi"/>
      <w:kern w:val="0"/>
      <w:sz w:val="22"/>
      <w:szCs w:val="21"/>
      <w:u w:color="000000"/>
      <w:lang w:val="de-DE" w:eastAsia="en-US"/>
    </w:rPr>
  </w:style>
  <w:style w:type="character" w:customStyle="1" w:styleId="NurTextZchn">
    <w:name w:val="Nur Text Zchn"/>
    <w:basedOn w:val="Absatz-Standardschriftart"/>
    <w:link w:val="NurText"/>
    <w:uiPriority w:val="99"/>
    <w:qFormat/>
    <w:rsid w:val="00B431E0"/>
    <w:rPr>
      <w:rFonts w:ascii="Calibri" w:eastAsiaTheme="minorHAnsi" w:hAnsi="Calibri" w:cstheme="minorBidi"/>
      <w:sz w:val="22"/>
      <w:szCs w:val="21"/>
      <w:u w:color="000000"/>
      <w:lang w:val="de-DE" w:eastAsia="en-US"/>
    </w:rPr>
  </w:style>
  <w:style w:type="character" w:styleId="BesuchterLink">
    <w:name w:val="FollowedHyperlink"/>
    <w:basedOn w:val="Absatz-Standardschriftart"/>
    <w:uiPriority w:val="99"/>
    <w:semiHidden/>
    <w:unhideWhenUsed/>
    <w:rsid w:val="00B431E0"/>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fwf.ac.at/forschungsradar/10.55776/KLI1100" TargetMode="External"/><Relationship Id="rId13" Type="http://schemas.openxmlformats.org/officeDocument/2006/relationships/hyperlink" Target="mailto:ingrid.ladner@fwf.ac.at"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forschung.medunigraz.at/fodok/suche.medonline_person?sprache_in=de&amp;medonline_person_id_in=50774" TargetMode="External"/><Relationship Id="rId12" Type="http://schemas.openxmlformats.org/officeDocument/2006/relationships/hyperlink" Target="http://psychologie.uniklinikumgraz.at"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christian.fazekas@medunigraz.at" TargetMode="External"/><Relationship Id="rId5" Type="http://schemas.openxmlformats.org/officeDocument/2006/relationships/footnotes" Target="footnotes.xml"/><Relationship Id="rId15" Type="http://schemas.openxmlformats.org/officeDocument/2006/relationships/hyperlink" Target="https://www.fwf.ac.at/social-media-directory" TargetMode="External"/><Relationship Id="rId10" Type="http://schemas.openxmlformats.org/officeDocument/2006/relationships/hyperlink" Target="https://scilog.fwf.ac.at" TargetMode="External"/><Relationship Id="rId4" Type="http://schemas.openxmlformats.org/officeDocument/2006/relationships/webSettings" Target="webSettings.xml"/><Relationship Id="rId9" Type="http://schemas.openxmlformats.org/officeDocument/2006/relationships/hyperlink" Target="https://karger.com/pps/article/95/1/76/934006/Perceived-Chronic-Stress-prior-to-SARS-CoV-2" TargetMode="External"/><Relationship Id="rId14" Type="http://schemas.openxmlformats.org/officeDocument/2006/relationships/hyperlink" Target="https://scilog.fwf.ac.at/"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1409</Words>
  <Characters>8881</Characters>
  <Application>Microsoft Office Word</Application>
  <DocSecurity>0</DocSecurity>
  <Lines>74</Lines>
  <Paragraphs>20</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10270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Helga Fazekas</dc:creator>
  <cp:keywords>docId, BBF3490875146D4C470A00717A9AF2DC</cp:keywords>
  <cp:lastModifiedBy>Ladner, Ingrid</cp:lastModifiedBy>
  <cp:revision>6</cp:revision>
  <cp:lastPrinted>1900-12-31T23:00:00Z</cp:lastPrinted>
  <dcterms:created xsi:type="dcterms:W3CDTF">2026-03-05T15:56:00Z</dcterms:created>
  <dcterms:modified xsi:type="dcterms:W3CDTF">2026-03-06T09:56:00Z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