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B21D7" w14:textId="09055C60" w:rsidR="00AD6AA4" w:rsidRPr="002B57C3" w:rsidRDefault="00D666C6" w:rsidP="00C751DC">
      <w:pPr>
        <w:spacing w:line="276" w:lineRule="auto"/>
        <w:rPr>
          <w:rFonts w:ascii="Arial" w:hAnsi="Arial" w:cs="Arial"/>
          <w:b/>
          <w:bCs/>
          <w:sz w:val="28"/>
          <w:szCs w:val="28"/>
          <w:lang w:val="en-US"/>
        </w:rPr>
      </w:pPr>
      <w:r w:rsidRPr="002B57C3">
        <w:rPr>
          <w:rFonts w:ascii="Arial" w:hAnsi="Arial"/>
          <w:b/>
          <w:bCs/>
          <w:sz w:val="28"/>
          <w:szCs w:val="28"/>
          <w:lang w:val="en-US"/>
        </w:rPr>
        <w:t xml:space="preserve">When heat </w:t>
      </w:r>
      <w:r w:rsidR="00A0036E">
        <w:rPr>
          <w:rFonts w:ascii="Arial" w:hAnsi="Arial"/>
          <w:b/>
          <w:bCs/>
          <w:sz w:val="28"/>
          <w:szCs w:val="28"/>
          <w:lang w:val="en-US"/>
        </w:rPr>
        <w:t>shuts down</w:t>
      </w:r>
      <w:r w:rsidR="00A0036E" w:rsidRPr="002B57C3">
        <w:rPr>
          <w:rFonts w:ascii="Arial" w:hAnsi="Arial"/>
          <w:b/>
          <w:bCs/>
          <w:sz w:val="28"/>
          <w:szCs w:val="28"/>
          <w:lang w:val="en-US"/>
        </w:rPr>
        <w:t xml:space="preserve"> </w:t>
      </w:r>
      <w:r w:rsidRPr="002B57C3">
        <w:rPr>
          <w:rFonts w:ascii="Arial" w:hAnsi="Arial"/>
          <w:b/>
          <w:bCs/>
          <w:sz w:val="28"/>
          <w:szCs w:val="28"/>
          <w:lang w:val="en-US"/>
        </w:rPr>
        <w:t>plants</w:t>
      </w:r>
      <w:r w:rsidR="00A0036E">
        <w:rPr>
          <w:rFonts w:ascii="Arial" w:hAnsi="Arial"/>
          <w:b/>
          <w:bCs/>
          <w:sz w:val="28"/>
          <w:szCs w:val="28"/>
          <w:lang w:val="en-US"/>
        </w:rPr>
        <w:t>’</w:t>
      </w:r>
      <w:r w:rsidRPr="002B57C3">
        <w:rPr>
          <w:rFonts w:ascii="Arial" w:hAnsi="Arial"/>
          <w:b/>
          <w:bCs/>
          <w:sz w:val="28"/>
          <w:szCs w:val="28"/>
          <w:lang w:val="en-US"/>
        </w:rPr>
        <w:t xml:space="preserve"> climate regulation</w:t>
      </w:r>
    </w:p>
    <w:p w14:paraId="1A2F53F0" w14:textId="71C68D9B" w:rsidR="00AD6AA4" w:rsidRPr="002B57C3" w:rsidRDefault="00D249FF" w:rsidP="00C751DC">
      <w:pPr>
        <w:spacing w:line="276" w:lineRule="auto"/>
        <w:rPr>
          <w:rFonts w:ascii="Arial" w:hAnsi="Arial" w:cs="Arial"/>
          <w:b/>
          <w:bCs/>
          <w:szCs w:val="22"/>
          <w:lang w:val="en-US"/>
        </w:rPr>
      </w:pPr>
      <w:r>
        <w:rPr>
          <w:rFonts w:ascii="Arial" w:hAnsi="Arial" w:cs="Arial"/>
          <w:b/>
          <w:bCs/>
          <w:sz w:val="28"/>
          <w:szCs w:val="28"/>
          <w:lang w:val="en-US" w:eastAsia="de-AT" w:bidi="de-AT"/>
        </w:rPr>
        <w:br/>
      </w:r>
      <w:r w:rsidR="00D666C6" w:rsidRPr="002B57C3">
        <w:rPr>
          <w:rFonts w:ascii="Arial" w:hAnsi="Arial"/>
          <w:b/>
          <w:bCs/>
          <w:szCs w:val="22"/>
          <w:lang w:val="en-US"/>
        </w:rPr>
        <w:t>Heat is an enormous stressor, also for plants. An Innsbruck-based research team</w:t>
      </w:r>
      <w:r w:rsidR="00A0036E" w:rsidDel="00A0036E">
        <w:rPr>
          <w:rFonts w:ascii="Arial" w:hAnsi="Arial"/>
          <w:b/>
          <w:bCs/>
          <w:szCs w:val="22"/>
          <w:lang w:val="en-US"/>
        </w:rPr>
        <w:t xml:space="preserve"> </w:t>
      </w:r>
      <w:r w:rsidR="00325CEB">
        <w:rPr>
          <w:rFonts w:ascii="Arial" w:hAnsi="Arial"/>
          <w:b/>
          <w:bCs/>
          <w:szCs w:val="22"/>
          <w:lang w:val="en-US"/>
        </w:rPr>
        <w:t>looked into the correlation of dose and effect</w:t>
      </w:r>
      <w:r w:rsidR="00D666C6" w:rsidRPr="002B57C3">
        <w:rPr>
          <w:rFonts w:ascii="Arial" w:hAnsi="Arial"/>
          <w:b/>
          <w:bCs/>
          <w:szCs w:val="22"/>
          <w:lang w:val="en-US"/>
        </w:rPr>
        <w:t xml:space="preserve">, finding that the damage to leaf health caused by very high temperatures is exacerbated by prolonged heat spells. If that coincides with a lack of water, matters </w:t>
      </w:r>
      <w:r w:rsidR="002B57C3">
        <w:rPr>
          <w:rFonts w:ascii="Arial" w:hAnsi="Arial"/>
          <w:b/>
          <w:bCs/>
          <w:szCs w:val="22"/>
          <w:lang w:val="en-US"/>
        </w:rPr>
        <w:t>become</w:t>
      </w:r>
      <w:r w:rsidR="002B57C3" w:rsidRPr="002B57C3">
        <w:rPr>
          <w:rFonts w:ascii="Arial" w:hAnsi="Arial"/>
          <w:b/>
          <w:bCs/>
          <w:szCs w:val="22"/>
          <w:lang w:val="en-US"/>
        </w:rPr>
        <w:t xml:space="preserve"> </w:t>
      </w:r>
      <w:r w:rsidR="00D666C6" w:rsidRPr="002B57C3">
        <w:rPr>
          <w:rFonts w:ascii="Arial" w:hAnsi="Arial"/>
          <w:b/>
          <w:bCs/>
          <w:szCs w:val="22"/>
          <w:lang w:val="en-US"/>
        </w:rPr>
        <w:t xml:space="preserve">even worse. </w:t>
      </w:r>
    </w:p>
    <w:p w14:paraId="24B3E526" w14:textId="77777777" w:rsidR="00AD6AA4" w:rsidRPr="002B57C3" w:rsidRDefault="00AD6AA4" w:rsidP="00C751DC">
      <w:pPr>
        <w:spacing w:line="276" w:lineRule="auto"/>
        <w:rPr>
          <w:rFonts w:ascii="Arial" w:hAnsi="Arial" w:cs="Arial"/>
          <w:i/>
          <w:iCs/>
          <w:szCs w:val="22"/>
          <w:lang w:val="en-US" w:eastAsia="de-AT" w:bidi="de-AT"/>
        </w:rPr>
      </w:pPr>
    </w:p>
    <w:p w14:paraId="246A96CF" w14:textId="544FBAE8" w:rsidR="00C751DC" w:rsidRPr="00477CB0" w:rsidRDefault="00477CB0" w:rsidP="00C751DC">
      <w:pPr>
        <w:spacing w:line="276" w:lineRule="auto"/>
        <w:rPr>
          <w:rFonts w:ascii="Arial" w:hAnsi="Arial"/>
          <w:szCs w:val="22"/>
          <w:lang w:val="en-US"/>
        </w:rPr>
      </w:pPr>
      <w:r w:rsidRPr="00477CB0">
        <w:rPr>
          <w:rFonts w:ascii="Arial" w:hAnsi="Arial"/>
          <w:szCs w:val="22"/>
          <w:lang w:val="en-US"/>
        </w:rPr>
        <w:t>The climate crisis became painfully evident during the scorching summer of 2026—with consequences not only for humans and animals. The extreme heat led to aridity and drought.</w:t>
      </w:r>
      <w:r w:rsidR="00D666C6" w:rsidRPr="002B57C3">
        <w:rPr>
          <w:rFonts w:ascii="Arial" w:hAnsi="Arial"/>
          <w:szCs w:val="22"/>
          <w:lang w:val="en-US"/>
        </w:rPr>
        <w:t xml:space="preserve"> </w:t>
      </w:r>
      <w:r>
        <w:rPr>
          <w:rFonts w:ascii="Arial" w:hAnsi="Arial"/>
          <w:szCs w:val="22"/>
          <w:lang w:val="en-US"/>
        </w:rPr>
        <w:t>This was evident in</w:t>
      </w:r>
      <w:r w:rsidR="00D666C6" w:rsidRPr="002B57C3">
        <w:rPr>
          <w:rFonts w:ascii="Arial" w:hAnsi="Arial"/>
          <w:szCs w:val="22"/>
          <w:lang w:val="en-US"/>
        </w:rPr>
        <w:t xml:space="preserve"> </w:t>
      </w:r>
      <w:r>
        <w:rPr>
          <w:rFonts w:ascii="Arial" w:hAnsi="Arial"/>
          <w:szCs w:val="22"/>
          <w:lang w:val="en-US"/>
        </w:rPr>
        <w:t xml:space="preserve">trees, shrubs, ornamental and crop plants, which displayed </w:t>
      </w:r>
      <w:r w:rsidR="00D666C6" w:rsidRPr="002B57C3">
        <w:rPr>
          <w:rFonts w:ascii="Arial" w:hAnsi="Arial"/>
          <w:szCs w:val="22"/>
          <w:lang w:val="en-US"/>
        </w:rPr>
        <w:t xml:space="preserve">brown, crispy edges on leaves, withered branches, and premature fall foliage. These changes cannot be explained by the lack of water alone. The </w:t>
      </w:r>
      <w:hyperlink r:id="rId7" w:history="1">
        <w:r w:rsidR="00D666C6" w:rsidRPr="002B57C3">
          <w:rPr>
            <w:rStyle w:val="Hyperlink"/>
            <w:rFonts w:ascii="Arial" w:hAnsi="Arial"/>
            <w:szCs w:val="22"/>
            <w:lang w:val="en-US"/>
          </w:rPr>
          <w:t>“Plant water use under heat”</w:t>
        </w:r>
      </w:hyperlink>
      <w:r w:rsidR="00D666C6" w:rsidRPr="002B57C3">
        <w:rPr>
          <w:rFonts w:ascii="Arial" w:hAnsi="Arial"/>
          <w:szCs w:val="22"/>
          <w:lang w:val="en-US"/>
        </w:rPr>
        <w:t xml:space="preserve"> project, which </w:t>
      </w:r>
      <w:r w:rsidR="002B57C3">
        <w:rPr>
          <w:rFonts w:ascii="Arial" w:hAnsi="Arial"/>
          <w:szCs w:val="22"/>
          <w:lang w:val="en-US"/>
        </w:rPr>
        <w:t>was</w:t>
      </w:r>
      <w:r w:rsidR="002B57C3" w:rsidRPr="002B57C3">
        <w:rPr>
          <w:rFonts w:ascii="Arial" w:hAnsi="Arial"/>
          <w:szCs w:val="22"/>
          <w:lang w:val="en-US"/>
        </w:rPr>
        <w:t xml:space="preserve"> </w:t>
      </w:r>
      <w:r w:rsidR="00D666C6" w:rsidRPr="002B57C3">
        <w:rPr>
          <w:rFonts w:ascii="Arial" w:hAnsi="Arial"/>
          <w:szCs w:val="22"/>
          <w:lang w:val="en-US"/>
        </w:rPr>
        <w:t>funded by the FWF, impressively demonstrate</w:t>
      </w:r>
      <w:r w:rsidR="002B57C3">
        <w:rPr>
          <w:rFonts w:ascii="Arial" w:hAnsi="Arial"/>
          <w:szCs w:val="22"/>
          <w:lang w:val="en-US"/>
        </w:rPr>
        <w:t>d</w:t>
      </w:r>
      <w:r w:rsidR="00D666C6" w:rsidRPr="002B57C3">
        <w:rPr>
          <w:rFonts w:ascii="Arial" w:hAnsi="Arial"/>
          <w:szCs w:val="22"/>
          <w:lang w:val="en-US"/>
        </w:rPr>
        <w:t xml:space="preserve"> that it is the heat itself that does this visible damage to our plants, on which we rely for oxygen. </w:t>
      </w:r>
    </w:p>
    <w:p w14:paraId="282838ED" w14:textId="77777777" w:rsidR="00C751DC" w:rsidRPr="002B57C3" w:rsidRDefault="00C751DC" w:rsidP="00C751DC">
      <w:pPr>
        <w:spacing w:line="276" w:lineRule="auto"/>
        <w:rPr>
          <w:rFonts w:ascii="Arial" w:hAnsi="Arial" w:cs="Arial"/>
          <w:szCs w:val="22"/>
          <w:lang w:val="en-US" w:eastAsia="de-AT" w:bidi="de-AT"/>
        </w:rPr>
      </w:pPr>
    </w:p>
    <w:p w14:paraId="26189C6D" w14:textId="04A2BD45" w:rsidR="002924D0" w:rsidRPr="002B57C3" w:rsidRDefault="00D666C6" w:rsidP="00035563">
      <w:pPr>
        <w:spacing w:after="240" w:line="276" w:lineRule="auto"/>
        <w:rPr>
          <w:rFonts w:ascii="Arial" w:hAnsi="Arial" w:cs="Arial"/>
          <w:szCs w:val="22"/>
          <w:lang w:val="en-US"/>
        </w:rPr>
      </w:pPr>
      <w:r w:rsidRPr="002B57C3">
        <w:rPr>
          <w:rFonts w:ascii="Arial" w:hAnsi="Arial"/>
          <w:szCs w:val="22"/>
          <w:lang w:val="en-US"/>
        </w:rPr>
        <w:t xml:space="preserve">A team of researchers at the University of Innsbruck explored how high temperatures affect leaves. They were particularly interested in the following questions: Do different plants, from ground cover alpines found in high altitudes to deciduous trees populating rain forests, react differently to heat? To which extent can plants adapt to rising temperatures? At which temperatures do plants start to suffer from irreparable damage? And what’s the role of water supply in all of this? </w:t>
      </w:r>
    </w:p>
    <w:p w14:paraId="1935DB11" w14:textId="77777777" w:rsidR="00AD6AA4" w:rsidRPr="002B57C3" w:rsidRDefault="00D666C6" w:rsidP="00035563">
      <w:pPr>
        <w:spacing w:after="240" w:line="276" w:lineRule="auto"/>
        <w:rPr>
          <w:rFonts w:ascii="Arial" w:eastAsia="Calibri Light" w:hAnsi="Arial" w:cs="Arial"/>
          <w:b/>
          <w:bCs/>
          <w:szCs w:val="22"/>
          <w:lang w:val="en-US"/>
        </w:rPr>
      </w:pPr>
      <w:r w:rsidRPr="002B57C3">
        <w:rPr>
          <w:rFonts w:ascii="Arial" w:hAnsi="Arial"/>
          <w:b/>
          <w:bCs/>
          <w:szCs w:val="22"/>
          <w:lang w:val="en-US"/>
        </w:rPr>
        <w:t>Nature’s own AC system</w:t>
      </w:r>
    </w:p>
    <w:p w14:paraId="254F765C" w14:textId="6D8529D8" w:rsidR="00C751DC" w:rsidRPr="002B57C3" w:rsidRDefault="00D666C6" w:rsidP="00C751DC">
      <w:pPr>
        <w:spacing w:line="276" w:lineRule="auto"/>
        <w:rPr>
          <w:rFonts w:ascii="Arial" w:hAnsi="Arial" w:cs="Arial"/>
          <w:szCs w:val="22"/>
          <w:lang w:val="en-US"/>
        </w:rPr>
      </w:pPr>
      <w:r w:rsidRPr="002B57C3">
        <w:rPr>
          <w:rFonts w:ascii="Arial" w:hAnsi="Arial"/>
          <w:szCs w:val="22"/>
          <w:lang w:val="en-US"/>
        </w:rPr>
        <w:t xml:space="preserve">Botanist Gilbert </w:t>
      </w:r>
      <w:proofErr w:type="spellStart"/>
      <w:r w:rsidRPr="002B57C3">
        <w:rPr>
          <w:rFonts w:ascii="Arial" w:hAnsi="Arial"/>
          <w:szCs w:val="22"/>
          <w:lang w:val="en-US"/>
        </w:rPr>
        <w:t>Neuer</w:t>
      </w:r>
      <w:proofErr w:type="spellEnd"/>
      <w:r w:rsidRPr="002B57C3">
        <w:rPr>
          <w:rFonts w:ascii="Arial" w:hAnsi="Arial"/>
          <w:szCs w:val="22"/>
          <w:lang w:val="en-US"/>
        </w:rPr>
        <w:t>, the project’s lead, and his team were especially curious about the links between dose and effect. “In the course of evolution, plants have developed</w:t>
      </w:r>
      <w:r w:rsidR="00325CEB">
        <w:rPr>
          <w:rFonts w:ascii="Arial" w:hAnsi="Arial"/>
          <w:szCs w:val="22"/>
          <w:lang w:val="en-US"/>
        </w:rPr>
        <w:t xml:space="preserve"> </w:t>
      </w:r>
      <w:r w:rsidRPr="002B57C3">
        <w:rPr>
          <w:rFonts w:ascii="Arial" w:hAnsi="Arial"/>
          <w:szCs w:val="22"/>
          <w:lang w:val="en-US"/>
        </w:rPr>
        <w:t>a whole host of strategies to withstand extreme temperatures,” Neuner explains. In regions habitually exposed to extreme cold, they grow close to the ground and remain small and compact to increase their body temperature.</w:t>
      </w:r>
    </w:p>
    <w:p w14:paraId="747C73C5" w14:textId="77777777" w:rsidR="00C751DC" w:rsidRPr="002B57C3" w:rsidRDefault="00C751DC" w:rsidP="00C751DC">
      <w:pPr>
        <w:spacing w:line="276" w:lineRule="auto"/>
        <w:rPr>
          <w:rFonts w:ascii="Arial" w:hAnsi="Arial" w:cs="Arial"/>
          <w:szCs w:val="22"/>
          <w:lang w:val="en-US" w:eastAsia="de-AT" w:bidi="de-AT"/>
        </w:rPr>
      </w:pPr>
    </w:p>
    <w:p w14:paraId="6D7F0D4F" w14:textId="5B0F7CF9" w:rsidR="002924D0" w:rsidRPr="002B57C3" w:rsidRDefault="00D666C6" w:rsidP="00035563">
      <w:pPr>
        <w:spacing w:after="240" w:line="276" w:lineRule="auto"/>
        <w:rPr>
          <w:rFonts w:ascii="Arial" w:hAnsi="Arial" w:cs="Arial"/>
          <w:szCs w:val="22"/>
          <w:lang w:val="en-US"/>
        </w:rPr>
      </w:pPr>
      <w:r w:rsidRPr="002B57C3">
        <w:rPr>
          <w:rFonts w:ascii="Arial" w:hAnsi="Arial"/>
          <w:szCs w:val="22"/>
          <w:lang w:val="en-US"/>
        </w:rPr>
        <w:t xml:space="preserve">Where heat is </w:t>
      </w:r>
      <w:r w:rsidR="00B8530E">
        <w:rPr>
          <w:rFonts w:ascii="Arial" w:hAnsi="Arial"/>
          <w:szCs w:val="22"/>
          <w:lang w:val="en-US"/>
        </w:rPr>
        <w:t>the issue</w:t>
      </w:r>
      <w:r w:rsidRPr="002B57C3">
        <w:rPr>
          <w:rFonts w:ascii="Arial" w:hAnsi="Arial"/>
          <w:szCs w:val="22"/>
          <w:lang w:val="en-US"/>
        </w:rPr>
        <w:t>, plants rely on a sophisticated cooling mechanism. Not unlike human skin, leaves regulate their temperature via small pores called stomata, through which water evaporates. This kind of transpiration functions as the leaf’s built-in AC system. And it also cools down the plant’s surroundings by several degrees: it is thanks to “sweating” plants that temperatures are noticeably lower in forests or below trees compared to meadows without any trees or bushes, crop fields or the concrete desert found in cities.</w:t>
      </w:r>
    </w:p>
    <w:p w14:paraId="175130E9" w14:textId="77777777" w:rsidR="00AD6AA4" w:rsidRPr="00035563" w:rsidRDefault="00D666C6" w:rsidP="00035563">
      <w:pPr>
        <w:spacing w:after="240" w:line="276" w:lineRule="auto"/>
        <w:rPr>
          <w:rFonts w:ascii="Arial" w:hAnsi="Arial"/>
          <w:b/>
          <w:bCs/>
          <w:szCs w:val="22"/>
          <w:lang w:val="en-US"/>
        </w:rPr>
      </w:pPr>
      <w:r w:rsidRPr="002B57C3">
        <w:rPr>
          <w:rFonts w:ascii="Arial" w:hAnsi="Arial"/>
          <w:b/>
          <w:bCs/>
          <w:szCs w:val="22"/>
          <w:lang w:val="en-US"/>
        </w:rPr>
        <w:t xml:space="preserve">How hot is too hot? </w:t>
      </w:r>
    </w:p>
    <w:p w14:paraId="20087E82" w14:textId="4F712D24" w:rsidR="00AD6AA4" w:rsidRPr="002B57C3" w:rsidRDefault="00D666C6" w:rsidP="00035563">
      <w:pPr>
        <w:spacing w:after="240" w:line="276" w:lineRule="auto"/>
        <w:rPr>
          <w:rFonts w:ascii="Arial" w:hAnsi="Arial" w:cs="Arial"/>
          <w:szCs w:val="22"/>
          <w:lang w:val="en-US"/>
        </w:rPr>
      </w:pPr>
      <w:r w:rsidRPr="00035563">
        <w:rPr>
          <w:rFonts w:ascii="Arial" w:hAnsi="Arial"/>
          <w:szCs w:val="22"/>
          <w:lang w:val="en-US"/>
        </w:rPr>
        <w:t>Leaf t</w:t>
      </w:r>
      <w:r w:rsidRPr="002B57C3">
        <w:rPr>
          <w:rFonts w:ascii="Arial" w:hAnsi="Arial"/>
          <w:szCs w:val="22"/>
          <w:lang w:val="en-US"/>
        </w:rPr>
        <w:t xml:space="preserve">emperatures above 50° Celsius, which are not uncommon in south-facing </w:t>
      </w:r>
      <w:r w:rsidR="00F13BC6">
        <w:rPr>
          <w:rFonts w:ascii="Arial" w:hAnsi="Arial"/>
          <w:szCs w:val="22"/>
          <w:lang w:val="en-US"/>
        </w:rPr>
        <w:t>a</w:t>
      </w:r>
      <w:r w:rsidRPr="002B57C3">
        <w:rPr>
          <w:rFonts w:ascii="Arial" w:hAnsi="Arial"/>
          <w:szCs w:val="22"/>
          <w:lang w:val="en-US"/>
        </w:rPr>
        <w:t xml:space="preserve">lpine slopes protected from winds or </w:t>
      </w:r>
      <w:r w:rsidR="002B57C3">
        <w:rPr>
          <w:rFonts w:ascii="Arial" w:hAnsi="Arial"/>
          <w:szCs w:val="22"/>
          <w:lang w:val="en-US"/>
        </w:rPr>
        <w:t xml:space="preserve">in </w:t>
      </w:r>
      <w:r w:rsidRPr="002B57C3">
        <w:rPr>
          <w:rFonts w:ascii="Arial" w:hAnsi="Arial"/>
          <w:szCs w:val="22"/>
          <w:lang w:val="en-US"/>
        </w:rPr>
        <w:t xml:space="preserve">treetops in tropical areas, </w:t>
      </w:r>
      <w:r w:rsidR="002B57C3">
        <w:rPr>
          <w:rFonts w:ascii="Arial" w:hAnsi="Arial"/>
          <w:szCs w:val="22"/>
          <w:lang w:val="en-US"/>
        </w:rPr>
        <w:t xml:space="preserve">can be </w:t>
      </w:r>
      <w:r w:rsidRPr="002B57C3">
        <w:rPr>
          <w:rFonts w:ascii="Arial" w:hAnsi="Arial"/>
          <w:szCs w:val="22"/>
          <w:lang w:val="en-US"/>
        </w:rPr>
        <w:t xml:space="preserve">dealt with through this evaporation mechanism. But are there ambient temperatures at which this will no longer be the case? “In the past, researchers used a standardized test to check heat tolerance,” Neuner explains. It consisted of exposing plant samples to a certain temperature for 30 minutes and checking it for damage afterwards. </w:t>
      </w:r>
    </w:p>
    <w:p w14:paraId="00EA04F7" w14:textId="77777777" w:rsidR="002924D0" w:rsidRPr="002B57C3" w:rsidRDefault="002924D0" w:rsidP="00C751DC">
      <w:pPr>
        <w:spacing w:line="276" w:lineRule="auto"/>
        <w:rPr>
          <w:rFonts w:ascii="Arial" w:hAnsi="Arial" w:cs="Arial"/>
          <w:szCs w:val="22"/>
          <w:lang w:val="en-US" w:eastAsia="de-AT" w:bidi="de-AT"/>
        </w:rPr>
      </w:pPr>
    </w:p>
    <w:p w14:paraId="2CCD3300" w14:textId="17592A70" w:rsidR="00C751DC" w:rsidRPr="002B57C3" w:rsidRDefault="00D666C6" w:rsidP="00C751DC">
      <w:pPr>
        <w:spacing w:line="276" w:lineRule="auto"/>
        <w:rPr>
          <w:rFonts w:ascii="Arial" w:hAnsi="Arial" w:cs="Arial"/>
          <w:szCs w:val="22"/>
          <w:lang w:val="en-US"/>
        </w:rPr>
      </w:pPr>
      <w:r w:rsidRPr="002B57C3">
        <w:rPr>
          <w:rFonts w:ascii="Arial" w:hAnsi="Arial"/>
          <w:szCs w:val="22"/>
          <w:lang w:val="en-US"/>
        </w:rPr>
        <w:t xml:space="preserve">Such tests showed that almost all plants on Earth can handle air temperatures between 44 and 55° Celsius. “The results are astonishingly consistent and also coincide with the maximum temperatures found in these biomes,” the plant expert says, adding that only aquatic plants are more sensitive to outside temperatures while some desert plants can stomach record highs. However, these tests “at best </w:t>
      </w:r>
      <w:r w:rsidR="00B8530E">
        <w:rPr>
          <w:rFonts w:ascii="Arial" w:hAnsi="Arial"/>
          <w:szCs w:val="22"/>
          <w:lang w:val="en-US"/>
        </w:rPr>
        <w:t>investigated</w:t>
      </w:r>
      <w:r w:rsidR="00B8530E" w:rsidRPr="002B57C3">
        <w:rPr>
          <w:rFonts w:ascii="Arial" w:hAnsi="Arial"/>
          <w:szCs w:val="22"/>
          <w:lang w:val="en-US"/>
        </w:rPr>
        <w:t xml:space="preserve"> </w:t>
      </w:r>
      <w:r w:rsidRPr="002B57C3">
        <w:rPr>
          <w:rFonts w:ascii="Arial" w:hAnsi="Arial"/>
          <w:szCs w:val="22"/>
          <w:lang w:val="en-US"/>
        </w:rPr>
        <w:t>midday heat” of no more than 30 minutes.</w:t>
      </w:r>
    </w:p>
    <w:p w14:paraId="572A547A" w14:textId="77777777" w:rsidR="00C751DC" w:rsidRPr="002B57C3" w:rsidRDefault="00C751DC" w:rsidP="00C751DC">
      <w:pPr>
        <w:spacing w:line="276" w:lineRule="auto"/>
        <w:rPr>
          <w:rFonts w:ascii="Arial" w:hAnsi="Arial" w:cs="Arial"/>
          <w:szCs w:val="22"/>
          <w:lang w:val="en-US" w:eastAsia="de-AT" w:bidi="de-AT"/>
        </w:rPr>
      </w:pPr>
    </w:p>
    <w:p w14:paraId="71594CE8" w14:textId="0942D28B" w:rsidR="002924D0" w:rsidRPr="002B57C3" w:rsidRDefault="00D666C6" w:rsidP="00035563">
      <w:pPr>
        <w:spacing w:after="240" w:line="276" w:lineRule="auto"/>
        <w:rPr>
          <w:rFonts w:ascii="Arial" w:hAnsi="Arial" w:cs="Arial"/>
          <w:szCs w:val="22"/>
          <w:lang w:val="en-US"/>
        </w:rPr>
      </w:pPr>
      <w:r w:rsidRPr="002B57C3">
        <w:rPr>
          <w:rFonts w:ascii="Arial" w:hAnsi="Arial"/>
          <w:szCs w:val="22"/>
          <w:lang w:val="en-US"/>
        </w:rPr>
        <w:t>“We wanted to explore what happens when we change these parameters, more specifically, the duration a plant is exposed to the heat or the temperature itself.” To this end, they used</w:t>
      </w:r>
      <w:r w:rsidR="00276CBC">
        <w:rPr>
          <w:rFonts w:ascii="Arial" w:hAnsi="Arial"/>
          <w:szCs w:val="22"/>
          <w:lang w:val="en-US"/>
        </w:rPr>
        <w:t xml:space="preserve"> </w:t>
      </w:r>
      <w:r w:rsidRPr="002B57C3">
        <w:rPr>
          <w:rFonts w:ascii="Arial" w:hAnsi="Arial"/>
          <w:szCs w:val="22"/>
          <w:lang w:val="en-US"/>
        </w:rPr>
        <w:t xml:space="preserve">differential calorimetry, </w:t>
      </w:r>
      <w:r w:rsidR="00276CBC" w:rsidRPr="002B57C3">
        <w:rPr>
          <w:rFonts w:ascii="Arial" w:hAnsi="Arial"/>
          <w:szCs w:val="22"/>
          <w:lang w:val="en-US"/>
        </w:rPr>
        <w:t xml:space="preserve">among other things, </w:t>
      </w:r>
      <w:r w:rsidRPr="002B57C3">
        <w:rPr>
          <w:rFonts w:ascii="Arial" w:hAnsi="Arial"/>
          <w:szCs w:val="22"/>
          <w:lang w:val="en-US"/>
        </w:rPr>
        <w:t xml:space="preserve">which allowed them to heat plants collected outside </w:t>
      </w:r>
      <w:r w:rsidR="00276CBC" w:rsidRPr="002B57C3">
        <w:rPr>
          <w:rFonts w:ascii="Arial" w:hAnsi="Arial"/>
          <w:szCs w:val="22"/>
          <w:lang w:val="en-US"/>
        </w:rPr>
        <w:t xml:space="preserve">in the lab </w:t>
      </w:r>
      <w:r w:rsidRPr="002B57C3">
        <w:rPr>
          <w:rFonts w:ascii="Arial" w:hAnsi="Arial"/>
          <w:szCs w:val="22"/>
          <w:lang w:val="en-US"/>
        </w:rPr>
        <w:t xml:space="preserve">in a controlled manner, after which the researchers could analyze various molecular processes occurring in the leaves. “For example, we checked how leaves open or close their stomata or how heat changes plant cuticles.” Further analyses of molecular processes in leaves’ membranes included testing at which temperature protein denaturation kicks in. </w:t>
      </w:r>
    </w:p>
    <w:p w14:paraId="09E85480" w14:textId="77777777" w:rsidR="00AD6AA4" w:rsidRPr="002B57C3" w:rsidRDefault="00D666C6" w:rsidP="00035563">
      <w:pPr>
        <w:spacing w:after="240" w:line="276" w:lineRule="auto"/>
        <w:rPr>
          <w:rFonts w:ascii="Arial" w:eastAsia="Calibri Light" w:hAnsi="Arial" w:cs="Arial"/>
          <w:b/>
          <w:bCs/>
          <w:szCs w:val="22"/>
          <w:lang w:val="en-US"/>
        </w:rPr>
      </w:pPr>
      <w:r w:rsidRPr="002B57C3">
        <w:rPr>
          <w:rFonts w:ascii="Arial" w:hAnsi="Arial"/>
          <w:b/>
          <w:bCs/>
          <w:szCs w:val="22"/>
          <w:lang w:val="en-US"/>
        </w:rPr>
        <w:t>Damage increases with heat</w:t>
      </w:r>
    </w:p>
    <w:p w14:paraId="29088B99" w14:textId="1B04F8C7" w:rsidR="002924D0" w:rsidRPr="002B57C3" w:rsidRDefault="00D666C6" w:rsidP="00035563">
      <w:pPr>
        <w:spacing w:after="240" w:line="276" w:lineRule="auto"/>
        <w:rPr>
          <w:rFonts w:ascii="Arial" w:hAnsi="Arial" w:cs="Arial"/>
          <w:szCs w:val="22"/>
          <w:lang w:val="en-US"/>
        </w:rPr>
      </w:pPr>
      <w:r w:rsidRPr="002B57C3">
        <w:rPr>
          <w:rFonts w:ascii="Arial" w:hAnsi="Arial"/>
          <w:szCs w:val="22"/>
          <w:lang w:val="en-US"/>
        </w:rPr>
        <w:t>The experiments showed a clear and exponential connection between dose and effect. “A leaf won’t be bothered by an air temperature of 45° Celsius if it only lasts for half an hour,” Neuner specifies. “But when it stays hot for four hours, we see the same kind of injuries already at 40°. And at extreme temperatures above 50° Celsius, the same damaging effect can be seen after several minutes.</w:t>
      </w:r>
      <w:r w:rsidR="0097771C">
        <w:rPr>
          <w:rFonts w:ascii="Arial" w:hAnsi="Arial"/>
          <w:szCs w:val="22"/>
          <w:lang w:val="en-US"/>
        </w:rPr>
        <w:t>”</w:t>
      </w:r>
      <w:r w:rsidRPr="002B57C3">
        <w:rPr>
          <w:lang w:val="en-US"/>
        </w:rPr>
        <w:t xml:space="preserve"> </w:t>
      </w:r>
      <w:r w:rsidRPr="002B57C3">
        <w:rPr>
          <w:rFonts w:ascii="Arial" w:hAnsi="Arial"/>
          <w:szCs w:val="22"/>
          <w:lang w:val="en-US"/>
        </w:rPr>
        <w:t>Very fittingly, the researcher published a study titled</w:t>
      </w:r>
      <w:r w:rsidR="00276CBC">
        <w:rPr>
          <w:rFonts w:ascii="Arial" w:hAnsi="Arial"/>
          <w:szCs w:val="22"/>
          <w:lang w:val="en-US"/>
        </w:rPr>
        <w:t xml:space="preserve"> </w:t>
      </w:r>
      <w:hyperlink r:id="rId8" w:history="1">
        <w:r w:rsidRPr="002B57C3">
          <w:rPr>
            <w:rStyle w:val="Hyperlink"/>
            <w:rFonts w:ascii="Arial" w:hAnsi="Arial"/>
            <w:szCs w:val="22"/>
            <w:lang w:val="en-US"/>
          </w:rPr>
          <w:t>“Th</w:t>
        </w:r>
        <w:r w:rsidRPr="002B57C3">
          <w:rPr>
            <w:rStyle w:val="Hyperlink"/>
            <w:rFonts w:ascii="Arial" w:hAnsi="Arial"/>
            <w:szCs w:val="22"/>
            <w:lang w:val="en-US"/>
          </w:rPr>
          <w:t>e dose makes the poison”</w:t>
        </w:r>
      </w:hyperlink>
      <w:r w:rsidRPr="002B57C3">
        <w:rPr>
          <w:rFonts w:ascii="Arial" w:hAnsi="Arial"/>
          <w:szCs w:val="22"/>
          <w:lang w:val="en-US"/>
        </w:rPr>
        <w:t xml:space="preserve">. After all, one thing is obvious in cities at the moment: </w:t>
      </w:r>
      <w:r w:rsidR="00276CBC">
        <w:rPr>
          <w:rFonts w:ascii="Arial" w:hAnsi="Arial"/>
          <w:szCs w:val="22"/>
          <w:lang w:val="en-US"/>
        </w:rPr>
        <w:t>t</w:t>
      </w:r>
      <w:r w:rsidRPr="002B57C3">
        <w:rPr>
          <w:rFonts w:ascii="Arial" w:hAnsi="Arial"/>
          <w:szCs w:val="22"/>
          <w:lang w:val="en-US"/>
        </w:rPr>
        <w:t xml:space="preserve">he longer leaves are exposed to heat, the lower their heat-tolerance gets. And the higher temperatures rise, the faster real damage is done. </w:t>
      </w:r>
    </w:p>
    <w:p w14:paraId="0222AD1A" w14:textId="77777777" w:rsidR="00AD6AA4" w:rsidRPr="002B57C3" w:rsidRDefault="00D666C6" w:rsidP="00035563">
      <w:pPr>
        <w:spacing w:after="240" w:line="276" w:lineRule="auto"/>
        <w:rPr>
          <w:rFonts w:ascii="Arial" w:eastAsia="Calibri Light" w:hAnsi="Arial" w:cs="Arial"/>
          <w:b/>
          <w:bCs/>
          <w:szCs w:val="22"/>
          <w:lang w:val="en-US"/>
        </w:rPr>
      </w:pPr>
      <w:r w:rsidRPr="002B57C3">
        <w:rPr>
          <w:rFonts w:ascii="Arial" w:hAnsi="Arial"/>
          <w:b/>
          <w:bCs/>
          <w:szCs w:val="22"/>
          <w:lang w:val="en-US"/>
        </w:rPr>
        <w:t>Waxes, lipids, proteins</w:t>
      </w:r>
    </w:p>
    <w:p w14:paraId="3DC35E8D" w14:textId="330C5F23" w:rsidR="00C751DC" w:rsidRPr="002B57C3" w:rsidRDefault="00D666C6" w:rsidP="00C751DC">
      <w:pPr>
        <w:spacing w:line="276" w:lineRule="auto"/>
        <w:rPr>
          <w:rFonts w:ascii="Arial" w:hAnsi="Arial" w:cs="Arial"/>
          <w:szCs w:val="22"/>
          <w:lang w:val="en-US"/>
        </w:rPr>
      </w:pPr>
      <w:r w:rsidRPr="002B57C3">
        <w:rPr>
          <w:rFonts w:ascii="Arial" w:hAnsi="Arial"/>
          <w:szCs w:val="22"/>
          <w:lang w:val="en-US"/>
        </w:rPr>
        <w:t xml:space="preserve">After all, heat </w:t>
      </w:r>
      <w:r w:rsidR="0097771C" w:rsidRPr="002B57C3">
        <w:rPr>
          <w:rFonts w:ascii="Arial" w:hAnsi="Arial"/>
          <w:szCs w:val="22"/>
          <w:lang w:val="en-US"/>
        </w:rPr>
        <w:t>affect</w:t>
      </w:r>
      <w:r w:rsidR="0097771C">
        <w:rPr>
          <w:rFonts w:ascii="Arial" w:hAnsi="Arial"/>
          <w:szCs w:val="22"/>
          <w:lang w:val="en-US"/>
        </w:rPr>
        <w:t>s</w:t>
      </w:r>
      <w:r w:rsidR="0097771C" w:rsidRPr="002B57C3">
        <w:rPr>
          <w:rFonts w:ascii="Arial" w:hAnsi="Arial"/>
          <w:szCs w:val="22"/>
          <w:lang w:val="en-US"/>
        </w:rPr>
        <w:t xml:space="preserve"> </w:t>
      </w:r>
      <w:r w:rsidRPr="002B57C3">
        <w:rPr>
          <w:rFonts w:ascii="Arial" w:hAnsi="Arial"/>
          <w:szCs w:val="22"/>
          <w:lang w:val="en-US"/>
        </w:rPr>
        <w:t>not only transpiration</w:t>
      </w:r>
      <w:r w:rsidR="0097771C">
        <w:rPr>
          <w:rFonts w:ascii="Arial" w:hAnsi="Arial"/>
          <w:szCs w:val="22"/>
          <w:lang w:val="en-US"/>
        </w:rPr>
        <w:t xml:space="preserve"> </w:t>
      </w:r>
      <w:r w:rsidRPr="002B57C3">
        <w:rPr>
          <w:rFonts w:ascii="Arial" w:hAnsi="Arial"/>
          <w:szCs w:val="22"/>
          <w:lang w:val="en-US"/>
        </w:rPr>
        <w:t>but the leaf’s entire physiology. It is the reason for a whole set of changes, some of which a plant is able to repair when temperatures drop again. Once a certain threshold is reached, however, the injuries become irreversible. But what exactly causes the damage?</w:t>
      </w:r>
    </w:p>
    <w:p w14:paraId="0B0F1F08" w14:textId="77777777" w:rsidR="00C751DC" w:rsidRPr="002B57C3" w:rsidRDefault="00C751DC" w:rsidP="00C751DC">
      <w:pPr>
        <w:spacing w:line="276" w:lineRule="auto"/>
        <w:rPr>
          <w:rFonts w:ascii="Arial" w:hAnsi="Arial" w:cs="Arial"/>
          <w:szCs w:val="22"/>
          <w:lang w:val="en-US" w:eastAsia="de-AT" w:bidi="de-AT"/>
        </w:rPr>
      </w:pPr>
    </w:p>
    <w:p w14:paraId="5E263BF6" w14:textId="77777777" w:rsidR="00C751DC" w:rsidRPr="002B57C3" w:rsidRDefault="00D666C6" w:rsidP="00C751DC">
      <w:pPr>
        <w:spacing w:line="276" w:lineRule="auto"/>
        <w:rPr>
          <w:rFonts w:ascii="Arial" w:hAnsi="Arial" w:cs="Arial"/>
          <w:szCs w:val="22"/>
          <w:lang w:val="en-US"/>
        </w:rPr>
      </w:pPr>
      <w:r w:rsidRPr="002B57C3">
        <w:rPr>
          <w:rFonts w:ascii="Arial" w:hAnsi="Arial"/>
          <w:szCs w:val="22"/>
          <w:lang w:val="en-US"/>
        </w:rPr>
        <w:t xml:space="preserve">The researchers started out by closely examining plants’ cuticles, a thin wax layer found on leaves. “The cuticle of cabbage is very pronounced, but every leaf has a cuticle,” Neuner explains by way of an example. It protects plants from pathogens, serves as a mechanical barrier, reduces damage caused by feeding insects – and it also keeps the leaf from losing an excessive amount of water. </w:t>
      </w:r>
    </w:p>
    <w:p w14:paraId="7BD74632" w14:textId="77777777" w:rsidR="00C751DC" w:rsidRPr="002B57C3" w:rsidRDefault="00C751DC" w:rsidP="00C751DC">
      <w:pPr>
        <w:spacing w:line="276" w:lineRule="auto"/>
        <w:rPr>
          <w:rFonts w:ascii="Arial" w:hAnsi="Arial" w:cs="Arial"/>
          <w:szCs w:val="22"/>
          <w:lang w:val="en-US" w:eastAsia="de-AT" w:bidi="de-AT"/>
        </w:rPr>
      </w:pPr>
    </w:p>
    <w:p w14:paraId="0CACF9B5" w14:textId="6CB03F5F" w:rsidR="00C751DC" w:rsidRPr="002B57C3" w:rsidRDefault="00D666C6" w:rsidP="00C751DC">
      <w:pPr>
        <w:spacing w:line="276" w:lineRule="auto"/>
        <w:rPr>
          <w:rFonts w:ascii="Arial" w:hAnsi="Arial" w:cs="Arial"/>
          <w:szCs w:val="22"/>
          <w:lang w:val="en-US"/>
        </w:rPr>
      </w:pPr>
      <w:r w:rsidRPr="002B57C3">
        <w:rPr>
          <w:rFonts w:ascii="Arial" w:hAnsi="Arial"/>
          <w:szCs w:val="22"/>
          <w:lang w:val="en-US"/>
        </w:rPr>
        <w:t xml:space="preserve">Plants can adjust the composition of this protective layer to respond to a high level of solar radiation. “We were able to observe that alpine azalea, a ground cover with evergreen leaves, for example, reduces the amount of flavonoids in its cuticular membrane when it grows on south-facing slopes. This makes it much better equipped to withstand heat than alpine azalea found on north-facing slopes,” Neuner explains. The same properties found in bees’ wax, which melts at high temperatures, are also found in cuticles: “The hotter it gets, the more porous it becomes. This causes the plant to lose a lot more water.” </w:t>
      </w:r>
    </w:p>
    <w:p w14:paraId="62F44CE0" w14:textId="77777777" w:rsidR="00C751DC" w:rsidRPr="002B57C3" w:rsidRDefault="00C751DC" w:rsidP="00C751DC">
      <w:pPr>
        <w:spacing w:line="276" w:lineRule="auto"/>
        <w:rPr>
          <w:rFonts w:ascii="Arial" w:hAnsi="Arial" w:cs="Arial"/>
          <w:szCs w:val="22"/>
          <w:lang w:val="en-US" w:eastAsia="de-AT" w:bidi="de-AT"/>
        </w:rPr>
      </w:pPr>
    </w:p>
    <w:p w14:paraId="51360916" w14:textId="1D6591AE" w:rsidR="00C751DC" w:rsidRPr="002B57C3" w:rsidRDefault="00D666C6" w:rsidP="00035563">
      <w:pPr>
        <w:spacing w:after="240" w:line="276" w:lineRule="auto"/>
        <w:rPr>
          <w:rFonts w:ascii="Arial" w:hAnsi="Arial" w:cs="Arial"/>
          <w:szCs w:val="22"/>
          <w:lang w:val="en-US"/>
        </w:rPr>
      </w:pPr>
      <w:r w:rsidRPr="002B57C3">
        <w:rPr>
          <w:rFonts w:ascii="Arial" w:hAnsi="Arial"/>
          <w:szCs w:val="22"/>
          <w:lang w:val="en-US"/>
        </w:rPr>
        <w:t xml:space="preserve">Initially, the researchers suspected this was what caused leaf injuries. “And yet: the cuticle only becomes porous once the leaf has already suffered severe damage,” project lead Neuner reports. </w:t>
      </w:r>
      <w:r w:rsidR="00276CBC">
        <w:rPr>
          <w:rFonts w:ascii="Arial" w:hAnsi="Arial"/>
          <w:szCs w:val="22"/>
          <w:lang w:val="en-US"/>
        </w:rPr>
        <w:t>P</w:t>
      </w:r>
      <w:r w:rsidRPr="002B57C3">
        <w:rPr>
          <w:rFonts w:ascii="Arial" w:hAnsi="Arial"/>
          <w:szCs w:val="22"/>
          <w:lang w:val="en-US"/>
        </w:rPr>
        <w:t>roteins and lipids in a leaf’s membrane</w:t>
      </w:r>
      <w:r w:rsidR="00276CBC">
        <w:rPr>
          <w:rFonts w:ascii="Arial" w:hAnsi="Arial"/>
          <w:szCs w:val="22"/>
          <w:lang w:val="en-US"/>
        </w:rPr>
        <w:t xml:space="preserve"> also</w:t>
      </w:r>
      <w:r w:rsidRPr="002B57C3">
        <w:rPr>
          <w:rFonts w:ascii="Arial" w:hAnsi="Arial"/>
          <w:szCs w:val="22"/>
          <w:lang w:val="en-US"/>
        </w:rPr>
        <w:t xml:space="preserve"> change due to scorching heat. Proteins undergo a denaturation process, “similar to the way protein turns solid and white when it is fried.” Yet this is another change that only happens when the leaf is already damaged. “</w:t>
      </w:r>
      <w:proofErr w:type="gramStart"/>
      <w:r w:rsidRPr="002B57C3">
        <w:rPr>
          <w:rFonts w:ascii="Arial" w:hAnsi="Arial"/>
          <w:szCs w:val="22"/>
          <w:lang w:val="en-US"/>
        </w:rPr>
        <w:t>So</w:t>
      </w:r>
      <w:proofErr w:type="gramEnd"/>
      <w:r w:rsidRPr="002B57C3">
        <w:rPr>
          <w:rFonts w:ascii="Arial" w:hAnsi="Arial"/>
          <w:szCs w:val="22"/>
          <w:lang w:val="en-US"/>
        </w:rPr>
        <w:t xml:space="preserve"> it seems that the process causing the injury starts at a much earlier stage,” says Neuner, wistfully adding: “We really wanted to solve this puzzle. But it’s still unknown what actually causes the damage.” </w:t>
      </w:r>
    </w:p>
    <w:p w14:paraId="367D2953" w14:textId="77777777" w:rsidR="00AD6AA4" w:rsidRPr="002B57C3" w:rsidRDefault="00D666C6" w:rsidP="00035563">
      <w:pPr>
        <w:spacing w:after="240" w:line="276" w:lineRule="auto"/>
        <w:rPr>
          <w:rFonts w:ascii="Arial" w:eastAsia="Calibri Light" w:hAnsi="Arial" w:cs="Arial"/>
          <w:b/>
          <w:bCs/>
          <w:szCs w:val="22"/>
          <w:lang w:val="en-US"/>
        </w:rPr>
      </w:pPr>
      <w:r w:rsidRPr="002B57C3">
        <w:rPr>
          <w:rFonts w:ascii="Arial" w:hAnsi="Arial"/>
          <w:b/>
          <w:bCs/>
          <w:szCs w:val="22"/>
          <w:lang w:val="en-US"/>
        </w:rPr>
        <w:t>Adaptability at the brink?</w:t>
      </w:r>
    </w:p>
    <w:p w14:paraId="7A6C5BD2" w14:textId="71DAAA33" w:rsidR="00AD6AA4" w:rsidRPr="002B57C3" w:rsidRDefault="00D666C6" w:rsidP="00C751DC">
      <w:pPr>
        <w:spacing w:line="276" w:lineRule="auto"/>
        <w:rPr>
          <w:rFonts w:ascii="Arial" w:hAnsi="Arial" w:cs="Arial"/>
          <w:szCs w:val="22"/>
          <w:lang w:val="en-US"/>
        </w:rPr>
      </w:pPr>
      <w:r w:rsidRPr="002B57C3">
        <w:rPr>
          <w:rFonts w:ascii="Arial" w:hAnsi="Arial"/>
          <w:szCs w:val="22"/>
          <w:lang w:val="en-US"/>
        </w:rPr>
        <w:t xml:space="preserve">What does all of this mean in a rapidly warming world? “It is difficult to make forecasts because so much depends on water supply – here at home as well as anywhere else in the world,” says Neuner, </w:t>
      </w:r>
      <w:r w:rsidR="0097771C">
        <w:rPr>
          <w:rFonts w:ascii="Arial" w:hAnsi="Arial"/>
          <w:szCs w:val="22"/>
          <w:lang w:val="en-US"/>
        </w:rPr>
        <w:t>admitting</w:t>
      </w:r>
      <w:r w:rsidRPr="002B57C3">
        <w:rPr>
          <w:rFonts w:ascii="Arial" w:hAnsi="Arial"/>
          <w:szCs w:val="22"/>
          <w:lang w:val="en-US"/>
        </w:rPr>
        <w:t xml:space="preserve"> that he never ceases to be amazed by plants’ ability to adapt. “There is something called a safety margin, but in some regions, it has </w:t>
      </w:r>
      <w:r w:rsidR="002B57C3">
        <w:rPr>
          <w:rFonts w:ascii="Arial" w:hAnsi="Arial"/>
          <w:szCs w:val="22"/>
          <w:lang w:val="en-US"/>
        </w:rPr>
        <w:t>become</w:t>
      </w:r>
      <w:r w:rsidRPr="002B57C3">
        <w:rPr>
          <w:rFonts w:ascii="Arial" w:hAnsi="Arial"/>
          <w:szCs w:val="22"/>
          <w:lang w:val="en-US"/>
        </w:rPr>
        <w:t xml:space="preserve"> dangerously small.</w:t>
      </w:r>
      <w:r w:rsidR="0097771C">
        <w:rPr>
          <w:rFonts w:ascii="Arial" w:hAnsi="Arial"/>
          <w:szCs w:val="22"/>
          <w:lang w:val="en-US"/>
        </w:rPr>
        <w:t>”</w:t>
      </w:r>
      <w:r w:rsidRPr="002B57C3">
        <w:rPr>
          <w:rFonts w:ascii="Arial" w:hAnsi="Arial"/>
          <w:szCs w:val="22"/>
          <w:lang w:val="en-US"/>
        </w:rPr>
        <w:t xml:space="preserve"> </w:t>
      </w:r>
    </w:p>
    <w:p w14:paraId="2A0B8F96" w14:textId="77777777" w:rsidR="00C751DC" w:rsidRPr="002B57C3" w:rsidRDefault="00C751DC" w:rsidP="00C751DC">
      <w:pPr>
        <w:spacing w:line="276" w:lineRule="auto"/>
        <w:rPr>
          <w:rFonts w:ascii="Arial" w:hAnsi="Arial" w:cs="Arial"/>
          <w:szCs w:val="22"/>
          <w:lang w:val="en-US" w:eastAsia="de-AT" w:bidi="de-AT"/>
        </w:rPr>
      </w:pPr>
    </w:p>
    <w:p w14:paraId="1890308E" w14:textId="72857045" w:rsidR="00C751DC" w:rsidRPr="002B57C3" w:rsidRDefault="00D666C6" w:rsidP="00C751DC">
      <w:pPr>
        <w:spacing w:line="276" w:lineRule="auto"/>
        <w:rPr>
          <w:rFonts w:ascii="Arial" w:hAnsi="Arial" w:cs="Arial"/>
          <w:szCs w:val="22"/>
          <w:lang w:val="en-US"/>
        </w:rPr>
      </w:pPr>
      <w:r w:rsidRPr="002B57C3">
        <w:rPr>
          <w:rFonts w:ascii="Arial" w:hAnsi="Arial"/>
          <w:szCs w:val="22"/>
          <w:lang w:val="en-US"/>
        </w:rPr>
        <w:t>Research conducted in tropical regions that is yet to be published suggests that there are concrete physiological limits. “Due to the unambiguous dose-effect connection, we thought that tropical plants would have adapted to the high temperatures in their region,” he says about a research trip to Costa Rica. “But that was not the case. Th</w:t>
      </w:r>
      <w:r w:rsidR="0097771C">
        <w:rPr>
          <w:rFonts w:ascii="Arial" w:hAnsi="Arial"/>
          <w:szCs w:val="22"/>
          <w:lang w:val="en-US"/>
        </w:rPr>
        <w:t>is</w:t>
      </w:r>
      <w:r w:rsidRPr="002B57C3">
        <w:rPr>
          <w:rFonts w:ascii="Arial" w:hAnsi="Arial"/>
          <w:szCs w:val="22"/>
          <w:lang w:val="en-US"/>
        </w:rPr>
        <w:t xml:space="preserve"> really surprised us. The trees growing in rainforests are not that much better at handling heat than the azalea found in the Alps. They merely offset the higher ambient temperatures through particularly strong transpiration.” If the typical rain to which rainforests owe their name stops falling, the heat </w:t>
      </w:r>
      <w:r w:rsidR="0097771C">
        <w:rPr>
          <w:rFonts w:ascii="Arial" w:hAnsi="Arial"/>
          <w:szCs w:val="22"/>
          <w:lang w:val="en-US"/>
        </w:rPr>
        <w:t>might</w:t>
      </w:r>
      <w:r w:rsidRPr="002B57C3">
        <w:rPr>
          <w:rFonts w:ascii="Arial" w:hAnsi="Arial"/>
          <w:szCs w:val="22"/>
          <w:lang w:val="en-US"/>
        </w:rPr>
        <w:t xml:space="preserve"> start to turn into a critical danger to trees. </w:t>
      </w:r>
    </w:p>
    <w:p w14:paraId="6EA380DD" w14:textId="77777777" w:rsidR="00C751DC" w:rsidRPr="002B57C3" w:rsidRDefault="00C751DC" w:rsidP="00C751DC">
      <w:pPr>
        <w:spacing w:line="276" w:lineRule="auto"/>
        <w:rPr>
          <w:rFonts w:ascii="Arial" w:hAnsi="Arial" w:cs="Arial"/>
          <w:szCs w:val="22"/>
          <w:lang w:val="en-US" w:eastAsia="de-AT" w:bidi="de-AT"/>
        </w:rPr>
      </w:pPr>
    </w:p>
    <w:p w14:paraId="119390DB" w14:textId="77777777" w:rsidR="00C751DC" w:rsidRPr="002B57C3" w:rsidRDefault="00D666C6" w:rsidP="00C751DC">
      <w:pPr>
        <w:spacing w:line="276" w:lineRule="auto"/>
        <w:rPr>
          <w:rFonts w:ascii="Arial" w:hAnsi="Arial" w:cs="Arial"/>
          <w:szCs w:val="22"/>
          <w:lang w:val="en-US"/>
        </w:rPr>
      </w:pPr>
      <w:r w:rsidRPr="002B57C3">
        <w:rPr>
          <w:rFonts w:ascii="Arial" w:hAnsi="Arial"/>
          <w:szCs w:val="22"/>
          <w:lang w:val="en-US"/>
        </w:rPr>
        <w:t xml:space="preserve">In fact, dry seasons have already become considerably longer. In recent years, some rainforests even experienced droughts for the first time. Whether there will be enough water in the future will depend on how forests develop, in rainforests as much as here in Austria. </w:t>
      </w:r>
    </w:p>
    <w:p w14:paraId="6528CAB1" w14:textId="77777777" w:rsidR="00C751DC" w:rsidRPr="002B57C3" w:rsidRDefault="00C751DC" w:rsidP="00C751DC">
      <w:pPr>
        <w:spacing w:line="276" w:lineRule="auto"/>
        <w:rPr>
          <w:rFonts w:ascii="Arial" w:hAnsi="Arial" w:cs="Arial"/>
          <w:szCs w:val="22"/>
          <w:lang w:val="en-US" w:eastAsia="de-AT" w:bidi="de-AT"/>
        </w:rPr>
      </w:pPr>
    </w:p>
    <w:p w14:paraId="68F4DDC9" w14:textId="615EDA14" w:rsidR="00AD6AA4" w:rsidRPr="002B57C3" w:rsidRDefault="0097771C" w:rsidP="00C751DC">
      <w:pPr>
        <w:spacing w:line="276" w:lineRule="auto"/>
        <w:rPr>
          <w:rFonts w:ascii="Arial" w:hAnsi="Arial" w:cs="Arial"/>
          <w:szCs w:val="22"/>
          <w:lang w:val="en-US"/>
        </w:rPr>
      </w:pPr>
      <w:r>
        <w:rPr>
          <w:rFonts w:ascii="Arial" w:hAnsi="Arial"/>
          <w:szCs w:val="22"/>
          <w:lang w:val="en-US"/>
        </w:rPr>
        <w:t>All of this</w:t>
      </w:r>
      <w:r w:rsidR="00D666C6" w:rsidRPr="002B57C3">
        <w:rPr>
          <w:rFonts w:ascii="Arial" w:hAnsi="Arial"/>
          <w:szCs w:val="22"/>
          <w:lang w:val="en-US"/>
        </w:rPr>
        <w:t xml:space="preserve"> does</w:t>
      </w:r>
      <w:r w:rsidR="00276CBC">
        <w:rPr>
          <w:rFonts w:ascii="Arial" w:hAnsi="Arial"/>
          <w:szCs w:val="22"/>
          <w:lang w:val="en-US"/>
        </w:rPr>
        <w:t>n</w:t>
      </w:r>
      <w:r w:rsidR="00D666C6" w:rsidRPr="002B57C3">
        <w:rPr>
          <w:rFonts w:ascii="Arial" w:hAnsi="Arial"/>
          <w:szCs w:val="22"/>
          <w:lang w:val="en-US"/>
        </w:rPr>
        <w:t xml:space="preserve">’t give us much reason to be optimistic. The rapidly rising temperatures we witness today mean that plants would need much more water than in the past – not only to grow but to undergo the crucial process of transpiration. But in many places around the world, people more and more often wait for snow or for light but long rainfall in </w:t>
      </w:r>
      <w:r w:rsidR="002B57C3" w:rsidRPr="002B57C3">
        <w:rPr>
          <w:rFonts w:ascii="Arial" w:hAnsi="Arial"/>
          <w:szCs w:val="22"/>
          <w:lang w:val="en-US"/>
        </w:rPr>
        <w:t>vain</w:t>
      </w:r>
      <w:r w:rsidR="00D666C6" w:rsidRPr="002B57C3">
        <w:rPr>
          <w:rFonts w:ascii="Arial" w:hAnsi="Arial"/>
          <w:szCs w:val="22"/>
          <w:lang w:val="en-US"/>
        </w:rPr>
        <w:t xml:space="preserve">. As leaves close their stomata to save water, their natural AC function stops, which makes them overheat, hurts their leaves and the plant’s overall resistance. This also means that plants evaporate less, </w:t>
      </w:r>
      <w:r w:rsidR="00276CBC">
        <w:rPr>
          <w:rFonts w:ascii="Arial" w:hAnsi="Arial"/>
          <w:szCs w:val="22"/>
          <w:lang w:val="en-US"/>
        </w:rPr>
        <w:t>which in turn becomes a factor in</w:t>
      </w:r>
      <w:r w:rsidR="00D666C6" w:rsidRPr="002B57C3">
        <w:rPr>
          <w:rFonts w:ascii="Arial" w:hAnsi="Arial"/>
          <w:szCs w:val="22"/>
          <w:lang w:val="en-US"/>
        </w:rPr>
        <w:t xml:space="preserve"> global warming. What’s more, heat also dehydrates both land and air, which only exacerbates dry spells. It is a parching, desiccating vicious circle. The real-world effects </w:t>
      </w:r>
      <w:r w:rsidR="00276CBC">
        <w:rPr>
          <w:rFonts w:ascii="Arial" w:hAnsi="Arial"/>
          <w:szCs w:val="22"/>
          <w:lang w:val="en-US"/>
        </w:rPr>
        <w:t xml:space="preserve">can already be seen </w:t>
      </w:r>
      <w:r w:rsidR="00044A48">
        <w:rPr>
          <w:rFonts w:ascii="Arial" w:hAnsi="Arial"/>
          <w:szCs w:val="22"/>
          <w:lang w:val="en-US"/>
        </w:rPr>
        <w:t>on a global scale</w:t>
      </w:r>
      <w:r w:rsidR="00D666C6" w:rsidRPr="002B57C3">
        <w:rPr>
          <w:rFonts w:ascii="Arial" w:hAnsi="Arial"/>
          <w:szCs w:val="22"/>
          <w:lang w:val="en-US"/>
        </w:rPr>
        <w:t xml:space="preserve">. </w:t>
      </w:r>
    </w:p>
    <w:p w14:paraId="14ED6108" w14:textId="77777777" w:rsidR="00AD6AA4" w:rsidRPr="002B57C3" w:rsidRDefault="00AD6AA4" w:rsidP="00C751DC">
      <w:pPr>
        <w:spacing w:line="276" w:lineRule="auto"/>
        <w:rPr>
          <w:rFonts w:ascii="Arial" w:hAnsi="Arial" w:cs="Arial"/>
          <w:szCs w:val="22"/>
          <w:lang w:val="en-US" w:eastAsia="de-AT" w:bidi="de-AT"/>
        </w:rPr>
      </w:pPr>
    </w:p>
    <w:p w14:paraId="71B030CB" w14:textId="77777777" w:rsidR="00AD6AA4" w:rsidRPr="002B57C3" w:rsidRDefault="00D666C6" w:rsidP="00035563">
      <w:pPr>
        <w:spacing w:after="240" w:line="276" w:lineRule="auto"/>
        <w:rPr>
          <w:rFonts w:ascii="Arial" w:eastAsia="Calibri Light" w:hAnsi="Arial" w:cs="Arial"/>
          <w:b/>
          <w:bCs/>
          <w:szCs w:val="22"/>
          <w:lang w:val="en-US"/>
        </w:rPr>
      </w:pPr>
      <w:r w:rsidRPr="002B57C3">
        <w:rPr>
          <w:rFonts w:ascii="Arial" w:hAnsi="Arial"/>
          <w:b/>
          <w:bCs/>
          <w:szCs w:val="22"/>
          <w:lang w:val="en-US"/>
        </w:rPr>
        <w:t xml:space="preserve">About the project </w:t>
      </w:r>
    </w:p>
    <w:p w14:paraId="0F4CC121" w14:textId="77777777" w:rsidR="00AD6AA4" w:rsidRPr="002B57C3" w:rsidRDefault="00D666C6" w:rsidP="00C751DC">
      <w:pPr>
        <w:spacing w:line="276" w:lineRule="auto"/>
        <w:rPr>
          <w:rFonts w:ascii="Arial" w:hAnsi="Arial" w:cs="Arial"/>
          <w:szCs w:val="22"/>
          <w:lang w:val="en-US"/>
        </w:rPr>
      </w:pPr>
      <w:r w:rsidRPr="002B57C3">
        <w:rPr>
          <w:rFonts w:ascii="Arial" w:hAnsi="Arial"/>
          <w:szCs w:val="22"/>
          <w:lang w:val="en-US"/>
        </w:rPr>
        <w:t xml:space="preserve">In the course of evolution, plants have developed numerous mechanisms to deal with external stressors. The </w:t>
      </w:r>
      <w:hyperlink r:id="rId9" w:history="1">
        <w:r w:rsidRPr="002B57C3">
          <w:rPr>
            <w:rStyle w:val="Hyperlink"/>
            <w:rFonts w:ascii="Arial" w:hAnsi="Arial"/>
            <w:szCs w:val="22"/>
            <w:lang w:val="en-US"/>
          </w:rPr>
          <w:t>”Plant water use under heat”</w:t>
        </w:r>
      </w:hyperlink>
      <w:r w:rsidRPr="002B57C3">
        <w:rPr>
          <w:rFonts w:ascii="Arial" w:hAnsi="Arial"/>
          <w:szCs w:val="22"/>
          <w:lang w:val="en-US"/>
        </w:rPr>
        <w:t xml:space="preserve"> research project attempted to pinpoint the threshold at which various plants, from trees to alpine herbs, lose their ability to deal with extreme temperatures. The four-year project, which was funded by the Austrian Science Fund (FWF), was concluded in October 2025.</w:t>
      </w:r>
    </w:p>
    <w:p w14:paraId="2D5AA0A6" w14:textId="54FF9595" w:rsidR="00C462ED" w:rsidRPr="002B57C3" w:rsidRDefault="00D666C6" w:rsidP="00035563">
      <w:pPr>
        <w:spacing w:after="240" w:line="276" w:lineRule="auto"/>
        <w:rPr>
          <w:rFonts w:ascii="Arial" w:eastAsia="Calibri Light" w:hAnsi="Arial" w:cs="Arial"/>
          <w:b/>
          <w:bCs/>
          <w:szCs w:val="22"/>
          <w:lang w:val="en-US"/>
        </w:rPr>
      </w:pPr>
      <w:r w:rsidRPr="002B57C3">
        <w:rPr>
          <w:rFonts w:ascii="Arial" w:hAnsi="Arial"/>
          <w:b/>
          <w:bCs/>
          <w:szCs w:val="22"/>
          <w:lang w:val="en-US"/>
        </w:rPr>
        <w:t xml:space="preserve">About </w:t>
      </w:r>
      <w:r w:rsidR="00035563">
        <w:rPr>
          <w:rFonts w:ascii="Arial" w:hAnsi="Arial"/>
          <w:b/>
          <w:bCs/>
          <w:szCs w:val="22"/>
          <w:lang w:val="en-US"/>
        </w:rPr>
        <w:t>the researcher</w:t>
      </w:r>
    </w:p>
    <w:p w14:paraId="08D1C731" w14:textId="52FEBEA2" w:rsidR="00AD6AA4" w:rsidRPr="002B57C3" w:rsidRDefault="00624671" w:rsidP="00C751DC">
      <w:pPr>
        <w:spacing w:line="276" w:lineRule="auto"/>
        <w:rPr>
          <w:rFonts w:ascii="Arial" w:hAnsi="Arial" w:cs="Arial"/>
          <w:szCs w:val="22"/>
          <w:lang w:val="en-US"/>
        </w:rPr>
      </w:pPr>
      <w:hyperlink r:id="rId10" w:history="1">
        <w:r w:rsidR="00D666C6" w:rsidRPr="002B57C3">
          <w:rPr>
            <w:rStyle w:val="Hyperlink"/>
            <w:rFonts w:ascii="Arial" w:hAnsi="Arial"/>
            <w:szCs w:val="22"/>
            <w:lang w:val="en-US"/>
          </w:rPr>
          <w:t>Gilbert Neuner</w:t>
        </w:r>
      </w:hyperlink>
      <w:r w:rsidR="00D666C6" w:rsidRPr="002B57C3">
        <w:rPr>
          <w:rFonts w:ascii="Arial" w:hAnsi="Arial"/>
          <w:szCs w:val="22"/>
          <w:lang w:val="en-US"/>
        </w:rPr>
        <w:t xml:space="preserve"> studied botany at the University of Innsbruck, where he was appointed full pro</w:t>
      </w:r>
      <w:r w:rsidR="00F13BC6">
        <w:rPr>
          <w:rFonts w:ascii="Arial" w:hAnsi="Arial"/>
          <w:szCs w:val="22"/>
          <w:lang w:val="en-US"/>
        </w:rPr>
        <w:t>f</w:t>
      </w:r>
      <w:r w:rsidR="00D666C6" w:rsidRPr="002B57C3">
        <w:rPr>
          <w:rFonts w:ascii="Arial" w:hAnsi="Arial"/>
          <w:szCs w:val="22"/>
          <w:lang w:val="en-US"/>
        </w:rPr>
        <w:t xml:space="preserve">essor in 2001. He leads the stress physiology research group at the Department of Botany, which mainly explores the mechanisms plants – particularly those found in alpine regions – develop to withstand stress factors such as heat, drought, cold, ice and strong solar radiation. Neuner also serves as the deputy head of the </w:t>
      </w:r>
      <w:hyperlink r:id="rId11" w:history="1">
        <w:r w:rsidR="00D666C6" w:rsidRPr="002B57C3">
          <w:rPr>
            <w:rStyle w:val="Hyperlink"/>
            <w:rFonts w:ascii="Arial" w:hAnsi="Arial"/>
            <w:szCs w:val="22"/>
            <w:lang w:val="en-US"/>
          </w:rPr>
          <w:t>Alpine Biology and Global Change</w:t>
        </w:r>
      </w:hyperlink>
      <w:r w:rsidR="00D666C6" w:rsidRPr="002B57C3">
        <w:rPr>
          <w:rFonts w:ascii="Arial" w:hAnsi="Arial"/>
          <w:szCs w:val="22"/>
          <w:lang w:val="en-US"/>
        </w:rPr>
        <w:t xml:space="preserve"> doctoral college. The research project </w:t>
      </w:r>
      <w:hyperlink r:id="rId12" w:history="1">
        <w:r w:rsidR="00D666C6" w:rsidRPr="002B57C3">
          <w:rPr>
            <w:rStyle w:val="Hyperlink"/>
            <w:rFonts w:ascii="Arial" w:hAnsi="Arial"/>
            <w:szCs w:val="22"/>
            <w:lang w:val="en-US"/>
          </w:rPr>
          <w:t>“Plant water use under heat”</w:t>
        </w:r>
      </w:hyperlink>
      <w:r w:rsidR="00D666C6" w:rsidRPr="002B57C3">
        <w:rPr>
          <w:rFonts w:ascii="Arial" w:hAnsi="Arial"/>
          <w:szCs w:val="22"/>
          <w:lang w:val="en-US"/>
        </w:rPr>
        <w:t xml:space="preserve"> (2021–2025) was funded by the Austria Science Fund (FWF).</w:t>
      </w:r>
    </w:p>
    <w:p w14:paraId="72D34FD4" w14:textId="77777777" w:rsidR="00796B97" w:rsidRPr="002B57C3" w:rsidRDefault="00796B97" w:rsidP="00C751DC">
      <w:pPr>
        <w:spacing w:line="276" w:lineRule="auto"/>
        <w:rPr>
          <w:rFonts w:ascii="Arial" w:hAnsi="Arial" w:cs="Arial"/>
          <w:szCs w:val="22"/>
          <w:lang w:val="en-US" w:eastAsia="de-AT" w:bidi="de-AT"/>
        </w:rPr>
      </w:pPr>
    </w:p>
    <w:p w14:paraId="3AC72306" w14:textId="6C1A661E" w:rsidR="00AD6AA4" w:rsidRPr="00035563" w:rsidRDefault="00D666C6" w:rsidP="00035563">
      <w:pPr>
        <w:spacing w:after="240" w:line="276" w:lineRule="auto"/>
        <w:rPr>
          <w:rFonts w:ascii="Arial" w:hAnsi="Arial" w:cs="Arial"/>
          <w:b/>
          <w:bCs/>
          <w:szCs w:val="22"/>
          <w:lang w:val="en-US"/>
        </w:rPr>
      </w:pPr>
      <w:r w:rsidRPr="002B57C3">
        <w:rPr>
          <w:rFonts w:ascii="Arial" w:hAnsi="Arial"/>
          <w:b/>
          <w:bCs/>
          <w:szCs w:val="22"/>
          <w:lang w:val="en-US"/>
        </w:rPr>
        <w:t>Publications</w:t>
      </w:r>
    </w:p>
    <w:p w14:paraId="0497718E" w14:textId="77777777" w:rsidR="00796B97" w:rsidRPr="002B57C3" w:rsidRDefault="00624671" w:rsidP="00796B97">
      <w:pPr>
        <w:spacing w:line="276" w:lineRule="auto"/>
        <w:rPr>
          <w:rFonts w:ascii="Arial" w:hAnsi="Arial" w:cs="Arial"/>
          <w:sz w:val="20"/>
          <w:szCs w:val="20"/>
          <w:lang w:val="en-US"/>
        </w:rPr>
      </w:pPr>
      <w:hyperlink r:id="rId13" w:history="1">
        <w:r w:rsidR="00796B97" w:rsidRPr="002B57C3">
          <w:rPr>
            <w:rStyle w:val="Hyperlink"/>
            <w:rFonts w:ascii="Arial" w:hAnsi="Arial"/>
            <w:sz w:val="20"/>
            <w:szCs w:val="20"/>
            <w:lang w:val="en-US"/>
          </w:rPr>
          <w:t>When it gets too hot:</w:t>
        </w:r>
      </w:hyperlink>
      <w:hyperlink r:id="rId14" w:history="1">
        <w:r w:rsidR="00796B97" w:rsidRPr="002B57C3">
          <w:rPr>
            <w:rStyle w:val="Hyperlink"/>
            <w:rFonts w:ascii="Arial" w:hAnsi="Arial"/>
            <w:sz w:val="20"/>
            <w:szCs w:val="20"/>
            <w:lang w:val="en-US"/>
          </w:rPr>
          <w:t xml:space="preserve"> Chronology of critical heat thresholds, stomatal response, PS II dysfunction, tissue heat damage, molecular denaturation and increased cuticle conductance</w:t>
        </w:r>
      </w:hyperlink>
      <w:r w:rsidR="00796B97" w:rsidRPr="002B57C3">
        <w:rPr>
          <w:rFonts w:ascii="Arial" w:hAnsi="Arial"/>
          <w:sz w:val="20"/>
          <w:szCs w:val="20"/>
          <w:lang w:val="en-US"/>
        </w:rPr>
        <w:t>, in: Plant Stress, May 2026</w:t>
      </w:r>
    </w:p>
    <w:p w14:paraId="40EBF5EE" w14:textId="77777777" w:rsidR="0059322B" w:rsidRPr="002B57C3" w:rsidRDefault="0059322B" w:rsidP="00D666C6">
      <w:pPr>
        <w:spacing w:line="240" w:lineRule="auto"/>
        <w:rPr>
          <w:rFonts w:ascii="Arial" w:hAnsi="Arial" w:cs="Arial"/>
          <w:sz w:val="20"/>
          <w:szCs w:val="20"/>
          <w:u w:val="single"/>
          <w:lang w:val="en-US"/>
        </w:rPr>
      </w:pPr>
    </w:p>
    <w:p w14:paraId="37467EC8" w14:textId="77777777" w:rsidR="00796B97" w:rsidRPr="002B57C3" w:rsidRDefault="00624671" w:rsidP="00796B97">
      <w:pPr>
        <w:spacing w:line="276" w:lineRule="auto"/>
        <w:rPr>
          <w:rFonts w:ascii="Arial" w:hAnsi="Arial" w:cs="Arial"/>
          <w:sz w:val="20"/>
          <w:szCs w:val="20"/>
          <w:lang w:val="en-US"/>
        </w:rPr>
      </w:pPr>
      <w:hyperlink r:id="rId15" w:history="1">
        <w:r w:rsidR="00796B97" w:rsidRPr="002B57C3">
          <w:rPr>
            <w:rStyle w:val="Hyperlink"/>
            <w:rFonts w:ascii="Arial" w:hAnsi="Arial"/>
            <w:sz w:val="20"/>
            <w:szCs w:val="20"/>
            <w:lang w:val="en-US"/>
          </w:rPr>
          <w:t>Phenotypic Cuticle Plasticity at High Elevation:</w:t>
        </w:r>
      </w:hyperlink>
      <w:hyperlink r:id="rId16" w:history="1">
        <w:r w:rsidR="00796B97" w:rsidRPr="002B57C3">
          <w:rPr>
            <w:rStyle w:val="Hyperlink"/>
            <w:rFonts w:ascii="Arial" w:hAnsi="Arial"/>
            <w:sz w:val="20"/>
            <w:szCs w:val="20"/>
            <w:lang w:val="en-US"/>
          </w:rPr>
          <w:t xml:space="preserve"> Is Microstructure and Microchemistry Related to Water Permeability?</w:t>
        </w:r>
      </w:hyperlink>
      <w:r w:rsidR="00796B97" w:rsidRPr="002B57C3">
        <w:rPr>
          <w:rFonts w:ascii="Arial" w:hAnsi="Arial"/>
          <w:sz w:val="20"/>
          <w:szCs w:val="20"/>
          <w:lang w:val="en-US"/>
        </w:rPr>
        <w:t>, in: Plant, Cell &amp; Environment, 2026</w:t>
      </w:r>
    </w:p>
    <w:p w14:paraId="267A97E6" w14:textId="77777777" w:rsidR="00796B97" w:rsidRPr="002B57C3" w:rsidRDefault="00796B97" w:rsidP="00D666C6">
      <w:pPr>
        <w:spacing w:line="240" w:lineRule="auto"/>
        <w:rPr>
          <w:rStyle w:val="Hyperlink"/>
          <w:rFonts w:ascii="Arial" w:hAnsi="Arial" w:cs="Arial"/>
          <w:color w:val="auto"/>
          <w:sz w:val="20"/>
          <w:szCs w:val="20"/>
          <w:lang w:val="en-US"/>
        </w:rPr>
      </w:pPr>
    </w:p>
    <w:p w14:paraId="482212D8" w14:textId="77777777" w:rsidR="00AD6AA4" w:rsidRPr="002B57C3" w:rsidRDefault="00624671" w:rsidP="00796B97">
      <w:pPr>
        <w:spacing w:line="276" w:lineRule="auto"/>
        <w:rPr>
          <w:rFonts w:ascii="Arial" w:hAnsi="Arial" w:cs="Arial"/>
          <w:sz w:val="20"/>
          <w:szCs w:val="20"/>
          <w:lang w:val="en-US"/>
        </w:rPr>
      </w:pPr>
      <w:hyperlink r:id="rId17" w:history="1">
        <w:r w:rsidR="00D666C6" w:rsidRPr="002B57C3">
          <w:rPr>
            <w:rStyle w:val="Hyperlink"/>
            <w:rFonts w:ascii="Arial" w:hAnsi="Arial"/>
            <w:sz w:val="20"/>
            <w:szCs w:val="20"/>
            <w:lang w:val="en-US"/>
          </w:rPr>
          <w:t>A novel method for measuring heat injury in leaves provides insights into the sequence of processes of heat injury development</w:t>
        </w:r>
      </w:hyperlink>
      <w:r w:rsidR="00D666C6" w:rsidRPr="002B57C3">
        <w:rPr>
          <w:rFonts w:ascii="Arial" w:hAnsi="Arial"/>
          <w:sz w:val="20"/>
          <w:szCs w:val="20"/>
          <w:lang w:val="en-US"/>
        </w:rPr>
        <w:t>, in: Plant Methods 2025</w:t>
      </w:r>
    </w:p>
    <w:p w14:paraId="5E39BC76" w14:textId="77777777" w:rsidR="00AD6AA4" w:rsidRDefault="00AD6AA4" w:rsidP="00C751DC">
      <w:pPr>
        <w:spacing w:line="276" w:lineRule="auto"/>
        <w:rPr>
          <w:rFonts w:ascii="Arial" w:hAnsi="Arial" w:cs="Arial"/>
          <w:szCs w:val="22"/>
          <w:u w:val="single"/>
          <w:lang w:val="en-US"/>
        </w:rPr>
      </w:pPr>
    </w:p>
    <w:p w14:paraId="21886BA3" w14:textId="77777777" w:rsidR="00707303" w:rsidRDefault="00707303" w:rsidP="001550A3">
      <w:pPr>
        <w:ind w:right="48"/>
        <w:rPr>
          <w:rFonts w:ascii="Arial" w:hAnsi="Arial" w:cs="Arial"/>
          <w:sz w:val="20"/>
          <w:szCs w:val="20"/>
          <w:lang w:val="en-US"/>
        </w:rPr>
      </w:pPr>
    </w:p>
    <w:p w14:paraId="7BBDC214" w14:textId="104AD2DF" w:rsidR="001550A3" w:rsidRPr="00707303" w:rsidRDefault="001550A3" w:rsidP="001550A3">
      <w:pPr>
        <w:ind w:right="48"/>
        <w:rPr>
          <w:rFonts w:ascii="Arial" w:hAnsi="Arial" w:cs="Arial"/>
          <w:sz w:val="20"/>
          <w:szCs w:val="20"/>
          <w:lang w:val="en-US"/>
        </w:rPr>
      </w:pPr>
      <w:r w:rsidRPr="00707303">
        <w:rPr>
          <w:rFonts w:ascii="Arial" w:hAnsi="Arial" w:cs="Arial"/>
          <w:sz w:val="20"/>
          <w:szCs w:val="20"/>
          <w:lang w:val="en-US"/>
        </w:rPr>
        <w:t xml:space="preserve">Image and text will be available as of Monday, </w:t>
      </w:r>
      <w:r w:rsidRPr="00707303">
        <w:rPr>
          <w:rFonts w:ascii="Arial" w:hAnsi="Arial" w:cs="Arial"/>
          <w:sz w:val="20"/>
          <w:szCs w:val="20"/>
          <w:lang w:val="en-US"/>
        </w:rPr>
        <w:t>31</w:t>
      </w:r>
      <w:r w:rsidRPr="00707303">
        <w:rPr>
          <w:rFonts w:ascii="Arial" w:hAnsi="Arial" w:cs="Arial"/>
          <w:sz w:val="20"/>
          <w:szCs w:val="20"/>
          <w:vertAlign w:val="superscript"/>
          <w:lang w:val="en-US"/>
        </w:rPr>
        <w:t>st</w:t>
      </w:r>
      <w:r w:rsidRPr="00707303">
        <w:rPr>
          <w:rFonts w:ascii="Arial" w:hAnsi="Arial" w:cs="Arial"/>
          <w:sz w:val="20"/>
          <w:szCs w:val="20"/>
          <w:lang w:val="en-US"/>
        </w:rPr>
        <w:t xml:space="preserve"> August 2026, from 7.30 am CET at: </w:t>
      </w:r>
      <w:hyperlink r:id="rId18" w:history="1">
        <w:r w:rsidRPr="00707303">
          <w:rPr>
            <w:rStyle w:val="Hyperlink"/>
            <w:rFonts w:ascii="Arial" w:hAnsi="Arial" w:cs="Arial"/>
            <w:sz w:val="20"/>
            <w:szCs w:val="20"/>
          </w:rPr>
          <w:t>https://scilog.fwf.ac.at</w:t>
        </w:r>
      </w:hyperlink>
      <w:r w:rsidRPr="00707303">
        <w:rPr>
          <w:sz w:val="20"/>
          <w:szCs w:val="20"/>
        </w:rPr>
        <w:t xml:space="preserve"> </w:t>
      </w:r>
    </w:p>
    <w:tbl>
      <w:tblPr>
        <w:tblW w:w="12048" w:type="dxa"/>
        <w:tblCellMar>
          <w:left w:w="70" w:type="dxa"/>
          <w:right w:w="70" w:type="dxa"/>
        </w:tblCellMar>
        <w:tblLook w:val="04A0" w:firstRow="1" w:lastRow="0" w:firstColumn="1" w:lastColumn="0" w:noHBand="0" w:noVBand="1"/>
      </w:tblPr>
      <w:tblGrid>
        <w:gridCol w:w="5457"/>
        <w:gridCol w:w="3544"/>
        <w:gridCol w:w="3047"/>
      </w:tblGrid>
      <w:tr w:rsidR="001550A3" w:rsidRPr="00465752" w14:paraId="3078ECBC" w14:textId="77777777" w:rsidTr="008B57DC">
        <w:tc>
          <w:tcPr>
            <w:tcW w:w="5457" w:type="dxa"/>
          </w:tcPr>
          <w:p w14:paraId="39CB7845" w14:textId="77777777" w:rsidR="001550A3" w:rsidRPr="006B3E10" w:rsidRDefault="001550A3" w:rsidP="001550A3">
            <w:pPr>
              <w:spacing w:line="276" w:lineRule="auto"/>
              <w:ind w:left="709" w:right="48"/>
              <w:rPr>
                <w:rFonts w:ascii="Arial" w:hAnsi="Arial"/>
                <w:b/>
                <w:bCs/>
                <w:sz w:val="18"/>
                <w:szCs w:val="18"/>
                <w:lang w:val="en-US"/>
              </w:rPr>
            </w:pPr>
          </w:p>
          <w:p w14:paraId="5B17A87F" w14:textId="77777777" w:rsidR="001550A3" w:rsidRPr="001550A3" w:rsidRDefault="001550A3" w:rsidP="001550A3">
            <w:pPr>
              <w:pStyle w:val="NurTextZchn"/>
              <w:spacing w:line="276" w:lineRule="auto"/>
              <w:ind w:left="284" w:right="139"/>
              <w:rPr>
                <w:rFonts w:ascii="Arial" w:hAnsi="Arial"/>
                <w:sz w:val="18"/>
                <w:lang w:val="en-US"/>
              </w:rPr>
            </w:pPr>
            <w:r w:rsidRPr="00B96AE9">
              <w:rPr>
                <w:rFonts w:ascii="Arial" w:hAnsi="Arial"/>
                <w:b/>
                <w:bCs/>
                <w:sz w:val="18"/>
                <w:szCs w:val="18"/>
                <w:lang w:val="en-US"/>
              </w:rPr>
              <w:t>Scientific Contact</w:t>
            </w:r>
            <w:r w:rsidRPr="00B96AE9">
              <w:rPr>
                <w:rFonts w:ascii="Arial" w:hAnsi="Arial"/>
                <w:b/>
                <w:bCs/>
                <w:sz w:val="18"/>
                <w:szCs w:val="18"/>
                <w:lang w:val="en-US"/>
              </w:rPr>
              <w:br/>
            </w:r>
            <w:r>
              <w:rPr>
                <w:rFonts w:ascii="Arial" w:hAnsi="Arial" w:cs="Arial"/>
                <w:sz w:val="18"/>
                <w:szCs w:val="18"/>
              </w:rPr>
              <w:t xml:space="preserve">Ao. Univ.-Prof. </w:t>
            </w:r>
            <w:r w:rsidRPr="001550A3">
              <w:rPr>
                <w:rFonts w:ascii="Arial" w:hAnsi="Arial" w:cs="Arial"/>
                <w:sz w:val="18"/>
                <w:szCs w:val="18"/>
                <w:lang w:val="en-US"/>
              </w:rPr>
              <w:t>Dr. Gilbert Neuner</w:t>
            </w:r>
            <w:r w:rsidRPr="001550A3">
              <w:rPr>
                <w:rFonts w:ascii="Arial" w:hAnsi="Arial" w:cs="Arial"/>
                <w:sz w:val="18"/>
                <w:szCs w:val="18"/>
                <w:lang w:val="en-US"/>
              </w:rPr>
              <w:br/>
              <w:t>D</w:t>
            </w:r>
            <w:r w:rsidRPr="001550A3">
              <w:rPr>
                <w:rFonts w:ascii="Arial" w:hAnsi="Arial"/>
                <w:sz w:val="18"/>
                <w:lang w:val="en-US"/>
              </w:rPr>
              <w:t>epartment of Botany</w:t>
            </w:r>
          </w:p>
          <w:p w14:paraId="7F6FC5AF" w14:textId="13418E07" w:rsidR="001550A3" w:rsidRPr="001550A3" w:rsidRDefault="001550A3" w:rsidP="001550A3">
            <w:pPr>
              <w:pStyle w:val="NurTextZchn"/>
              <w:spacing w:line="276" w:lineRule="auto"/>
              <w:ind w:left="284" w:right="139"/>
              <w:rPr>
                <w:rFonts w:ascii="Arial" w:hAnsi="Arial" w:cs="Arial"/>
                <w:sz w:val="18"/>
                <w:szCs w:val="18"/>
                <w:lang w:val="de-DE"/>
              </w:rPr>
            </w:pPr>
            <w:r w:rsidRPr="001550A3">
              <w:rPr>
                <w:rFonts w:ascii="Arial" w:hAnsi="Arial" w:cs="Arial"/>
                <w:sz w:val="18"/>
                <w:szCs w:val="18"/>
                <w:lang w:val="de-DE"/>
              </w:rPr>
              <w:t>Universit</w:t>
            </w:r>
            <w:r>
              <w:rPr>
                <w:rFonts w:ascii="Arial" w:hAnsi="Arial" w:cs="Arial"/>
                <w:sz w:val="18"/>
                <w:szCs w:val="18"/>
                <w:lang w:val="de-DE"/>
              </w:rPr>
              <w:t xml:space="preserve">y </w:t>
            </w:r>
            <w:proofErr w:type="spellStart"/>
            <w:r>
              <w:rPr>
                <w:rFonts w:ascii="Arial" w:hAnsi="Arial" w:cs="Arial"/>
                <w:sz w:val="18"/>
                <w:szCs w:val="18"/>
                <w:lang w:val="de-DE"/>
              </w:rPr>
              <w:t>of</w:t>
            </w:r>
            <w:proofErr w:type="spellEnd"/>
            <w:r>
              <w:rPr>
                <w:rFonts w:ascii="Arial" w:hAnsi="Arial" w:cs="Arial"/>
                <w:sz w:val="18"/>
                <w:szCs w:val="18"/>
                <w:lang w:val="de-DE"/>
              </w:rPr>
              <w:t xml:space="preserve"> </w:t>
            </w:r>
            <w:r w:rsidRPr="001550A3">
              <w:rPr>
                <w:rFonts w:ascii="Arial" w:hAnsi="Arial" w:cs="Arial"/>
                <w:sz w:val="18"/>
                <w:szCs w:val="18"/>
                <w:lang w:val="de-DE"/>
              </w:rPr>
              <w:t xml:space="preserve">Innsbruck </w:t>
            </w:r>
            <w:r>
              <w:rPr>
                <w:rFonts w:ascii="Arial" w:hAnsi="Arial" w:cs="Arial"/>
                <w:sz w:val="18"/>
                <w:szCs w:val="18"/>
                <w:lang w:val="de-DE"/>
              </w:rPr>
              <w:br/>
            </w:r>
            <w:proofErr w:type="spellStart"/>
            <w:r w:rsidRPr="001550A3">
              <w:rPr>
                <w:rFonts w:ascii="Arial" w:hAnsi="Arial" w:cs="Arial"/>
                <w:sz w:val="18"/>
                <w:szCs w:val="18"/>
                <w:lang w:val="de-DE"/>
              </w:rPr>
              <w:t>Innrain</w:t>
            </w:r>
            <w:proofErr w:type="spellEnd"/>
            <w:r w:rsidRPr="001550A3">
              <w:rPr>
                <w:rFonts w:ascii="Arial" w:hAnsi="Arial" w:cs="Arial"/>
                <w:sz w:val="18"/>
                <w:szCs w:val="18"/>
                <w:lang w:val="de-DE"/>
              </w:rPr>
              <w:t xml:space="preserve"> 52</w:t>
            </w:r>
          </w:p>
          <w:p w14:paraId="2810B8A9" w14:textId="19F86620" w:rsidR="001550A3" w:rsidRPr="001550A3" w:rsidRDefault="001550A3" w:rsidP="001550A3">
            <w:pPr>
              <w:pStyle w:val="NurTextZchn"/>
              <w:spacing w:line="276" w:lineRule="auto"/>
              <w:ind w:left="284" w:right="139"/>
              <w:rPr>
                <w:rStyle w:val="Hyperlink"/>
                <w:rFonts w:ascii="Arial" w:hAnsi="Arial" w:cs="Arial"/>
                <w:color w:val="auto"/>
                <w:sz w:val="18"/>
                <w:szCs w:val="18"/>
                <w:u w:val="none"/>
                <w:lang w:val="de-DE"/>
              </w:rPr>
            </w:pPr>
            <w:r w:rsidRPr="001550A3">
              <w:rPr>
                <w:rFonts w:ascii="Arial" w:hAnsi="Arial" w:cs="Arial"/>
                <w:sz w:val="18"/>
                <w:szCs w:val="18"/>
                <w:lang w:val="de-DE"/>
              </w:rPr>
              <w:t>6020 Innsbruck</w:t>
            </w:r>
            <w:r>
              <w:rPr>
                <w:rFonts w:ascii="Arial" w:hAnsi="Arial" w:cs="Arial"/>
                <w:sz w:val="18"/>
                <w:szCs w:val="18"/>
                <w:lang w:val="de-DE"/>
              </w:rPr>
              <w:t xml:space="preserve">, Austria </w:t>
            </w:r>
            <w:r>
              <w:rPr>
                <w:rFonts w:ascii="Arial" w:hAnsi="Arial" w:cs="Arial"/>
                <w:sz w:val="18"/>
                <w:szCs w:val="18"/>
                <w:lang w:val="de-DE"/>
              </w:rPr>
              <w:br/>
            </w:r>
            <w:r w:rsidRPr="001550A3">
              <w:rPr>
                <w:rFonts w:ascii="Arial" w:hAnsi="Arial" w:cs="Arial"/>
                <w:sz w:val="18"/>
                <w:szCs w:val="18"/>
                <w:lang w:val="de-DE"/>
              </w:rPr>
              <w:t>T +43 512 507 51026</w:t>
            </w:r>
            <w:r>
              <w:rPr>
                <w:rFonts w:ascii="Arial" w:hAnsi="Arial" w:cs="Arial"/>
                <w:sz w:val="18"/>
                <w:szCs w:val="18"/>
                <w:lang w:val="de-DE"/>
              </w:rPr>
              <w:br/>
            </w:r>
            <w:hyperlink r:id="rId19" w:history="1">
              <w:r w:rsidRPr="0061702A">
                <w:rPr>
                  <w:rStyle w:val="Hyperlink"/>
                  <w:rFonts w:ascii="Arial" w:eastAsia="Cambria" w:hAnsi="Arial" w:cs="Arial"/>
                  <w:sz w:val="18"/>
                  <w:szCs w:val="18"/>
                  <w:lang w:val="de-DE"/>
                </w:rPr>
                <w:t>gilbert.neuner@uibk.ac.at</w:t>
              </w:r>
            </w:hyperlink>
            <w:r w:rsidRPr="001550A3">
              <w:rPr>
                <w:rStyle w:val="Hyperlink"/>
                <w:rFonts w:ascii="Arial" w:eastAsia="Cambria" w:hAnsi="Arial" w:cs="Arial"/>
                <w:sz w:val="18"/>
                <w:szCs w:val="18"/>
                <w:lang w:val="de-DE"/>
              </w:rPr>
              <w:t xml:space="preserve"> </w:t>
            </w:r>
            <w:r>
              <w:rPr>
                <w:rStyle w:val="Hyperlink"/>
                <w:rFonts w:ascii="Arial" w:eastAsia="Cambria" w:hAnsi="Arial" w:cs="Arial"/>
                <w:sz w:val="18"/>
                <w:szCs w:val="18"/>
                <w:lang w:val="de-DE"/>
              </w:rPr>
              <w:br/>
            </w:r>
            <w:hyperlink r:id="rId20" w:history="1">
              <w:r w:rsidRPr="0061702A">
                <w:rPr>
                  <w:rStyle w:val="Hyperlink"/>
                  <w:rFonts w:ascii="Arial" w:eastAsia="Cambria" w:hAnsi="Arial" w:cs="Arial"/>
                  <w:sz w:val="18"/>
                  <w:szCs w:val="18"/>
                  <w:lang w:val="de-DE"/>
                </w:rPr>
                <w:t>www.uibk.ac.at</w:t>
              </w:r>
            </w:hyperlink>
            <w:r w:rsidRPr="001550A3">
              <w:rPr>
                <w:rStyle w:val="Hyperlink"/>
                <w:rFonts w:ascii="Arial" w:eastAsia="Cambria" w:hAnsi="Arial" w:cs="Arial"/>
                <w:sz w:val="18"/>
                <w:szCs w:val="18"/>
                <w:lang w:val="de-DE"/>
              </w:rPr>
              <w:t xml:space="preserve"> </w:t>
            </w:r>
          </w:p>
          <w:p w14:paraId="53BC31F7" w14:textId="2488FE31" w:rsidR="001550A3" w:rsidRPr="001550A3" w:rsidRDefault="001550A3" w:rsidP="001550A3">
            <w:pPr>
              <w:spacing w:line="276" w:lineRule="auto"/>
              <w:ind w:left="284" w:right="48"/>
              <w:rPr>
                <w:color w:val="0563C1"/>
                <w:sz w:val="18"/>
                <w:szCs w:val="18"/>
                <w:u w:val="single"/>
                <w:lang w:val="de-DE"/>
              </w:rPr>
            </w:pPr>
          </w:p>
        </w:tc>
        <w:tc>
          <w:tcPr>
            <w:tcW w:w="3544" w:type="dxa"/>
          </w:tcPr>
          <w:p w14:paraId="75D5A579" w14:textId="77777777" w:rsidR="001550A3" w:rsidRPr="001550A3" w:rsidRDefault="001550A3" w:rsidP="001550A3">
            <w:pPr>
              <w:spacing w:line="276" w:lineRule="auto"/>
              <w:ind w:left="567" w:right="48"/>
              <w:rPr>
                <w:rFonts w:ascii="Arial" w:hAnsi="Arial"/>
                <w:b/>
                <w:bCs/>
                <w:sz w:val="18"/>
                <w:szCs w:val="18"/>
                <w:lang w:val="de-DE"/>
              </w:rPr>
            </w:pPr>
          </w:p>
          <w:p w14:paraId="2039FD82" w14:textId="77777777" w:rsidR="001550A3" w:rsidRPr="00805D8C" w:rsidRDefault="001550A3" w:rsidP="00624671">
            <w:pPr>
              <w:spacing w:line="276" w:lineRule="auto"/>
              <w:ind w:left="9" w:right="48"/>
              <w:rPr>
                <w:rFonts w:ascii="Arial" w:hAnsi="Arial" w:cs="Arial"/>
                <w:b/>
                <w:bCs/>
                <w:sz w:val="18"/>
                <w:szCs w:val="18"/>
                <w:lang w:val="en-US" w:eastAsia="de-AT"/>
              </w:rPr>
            </w:pPr>
            <w:r w:rsidRPr="00805D8C">
              <w:rPr>
                <w:rFonts w:ascii="Arial" w:hAnsi="Arial" w:cs="Arial"/>
                <w:b/>
                <w:bCs/>
                <w:sz w:val="18"/>
                <w:szCs w:val="18"/>
                <w:lang w:val="en-US"/>
              </w:rPr>
              <w:t>Austrian Science Fund FWF</w:t>
            </w:r>
            <w:r w:rsidRPr="00805D8C">
              <w:rPr>
                <w:rFonts w:ascii="Arial" w:hAnsi="Arial" w:cs="Arial"/>
                <w:b/>
                <w:bCs/>
                <w:sz w:val="18"/>
                <w:szCs w:val="18"/>
                <w:lang w:val="en-US"/>
              </w:rPr>
              <w:br/>
            </w:r>
            <w:r w:rsidRPr="00805D8C">
              <w:rPr>
                <w:rFonts w:ascii="Arial" w:hAnsi="Arial" w:cs="Arial"/>
                <w:sz w:val="18"/>
                <w:szCs w:val="18"/>
                <w:lang w:val="en-US"/>
              </w:rPr>
              <w:t>Ingrid Ladner</w:t>
            </w:r>
            <w:r w:rsidRPr="00805D8C">
              <w:rPr>
                <w:rFonts w:ascii="Arial" w:hAnsi="Arial" w:cs="Arial"/>
                <w:sz w:val="18"/>
                <w:szCs w:val="18"/>
                <w:lang w:val="en-US"/>
              </w:rPr>
              <w:br/>
              <w:t>Editor scilog</w:t>
            </w:r>
            <w:r w:rsidRPr="00805D8C">
              <w:rPr>
                <w:rFonts w:ascii="Arial" w:hAnsi="Arial" w:cs="Arial"/>
                <w:sz w:val="18"/>
                <w:szCs w:val="18"/>
                <w:lang w:val="en-US"/>
              </w:rPr>
              <w:br/>
              <w:t xml:space="preserve">Georg-Coch-Platz 2 </w:t>
            </w:r>
            <w:r w:rsidRPr="00805D8C">
              <w:rPr>
                <w:rFonts w:ascii="Arial" w:hAnsi="Arial" w:cs="Arial"/>
                <w:sz w:val="18"/>
                <w:szCs w:val="18"/>
                <w:lang w:val="en-US"/>
              </w:rPr>
              <w:br/>
              <w:t>1010 Vienna, Austria</w:t>
            </w:r>
            <w:r w:rsidRPr="00805D8C">
              <w:rPr>
                <w:rFonts w:ascii="Arial" w:hAnsi="Arial" w:cs="Arial"/>
                <w:sz w:val="18"/>
                <w:szCs w:val="18"/>
                <w:lang w:val="en-US"/>
              </w:rPr>
              <w:br/>
              <w:t xml:space="preserve">T </w:t>
            </w:r>
            <w:r w:rsidRPr="00805D8C">
              <w:rPr>
                <w:rFonts w:ascii="Arial" w:hAnsi="Arial" w:cs="Arial"/>
                <w:noProof/>
                <w:sz w:val="18"/>
                <w:szCs w:val="18"/>
                <w:lang w:val="en-US"/>
              </w:rPr>
              <w:t>+43 676 83487-8117</w:t>
            </w:r>
            <w:r w:rsidRPr="00805D8C">
              <w:rPr>
                <w:rFonts w:ascii="Arial" w:hAnsi="Arial" w:cs="Arial"/>
                <w:noProof/>
                <w:sz w:val="18"/>
                <w:szCs w:val="18"/>
                <w:lang w:val="en-US"/>
              </w:rPr>
              <w:br/>
            </w:r>
            <w:hyperlink r:id="rId21" w:history="1">
              <w:r w:rsidRPr="00805D8C">
                <w:rPr>
                  <w:rFonts w:ascii="Arial" w:hAnsi="Arial" w:cs="Arial"/>
                  <w:sz w:val="18"/>
                  <w:szCs w:val="18"/>
                  <w:shd w:val="clear" w:color="auto" w:fill="FFFFFF"/>
                  <w:lang w:val="en-US"/>
                </w:rPr>
                <w:t>ingrid.ladner@fwf.ac.at</w:t>
              </w:r>
            </w:hyperlink>
            <w:r w:rsidRPr="00805D8C">
              <w:rPr>
                <w:rFonts w:ascii="Arial" w:hAnsi="Arial" w:cs="Arial"/>
                <w:sz w:val="18"/>
                <w:szCs w:val="18"/>
                <w:shd w:val="clear" w:color="auto" w:fill="FFFFFF"/>
                <w:lang w:val="en-US"/>
              </w:rPr>
              <w:t xml:space="preserve"> </w:t>
            </w:r>
            <w:hyperlink r:id="rId22">
              <w:r w:rsidRPr="00805D8C">
                <w:rPr>
                  <w:rFonts w:ascii="Arial" w:hAnsi="Arial" w:cs="Arial"/>
                  <w:sz w:val="18"/>
                  <w:szCs w:val="18"/>
                  <w:shd w:val="clear" w:color="auto" w:fill="FFFFFF"/>
                  <w:lang w:val="en-US"/>
                </w:rPr>
                <w:t>https://scilog.fwf.ac.at</w:t>
              </w:r>
            </w:hyperlink>
            <w:r w:rsidRPr="00805D8C">
              <w:rPr>
                <w:rFonts w:ascii="Arial" w:hAnsi="Arial" w:cs="Arial"/>
                <w:sz w:val="18"/>
                <w:szCs w:val="18"/>
                <w:shd w:val="clear" w:color="auto" w:fill="FFFFFF"/>
                <w:lang w:val="en-US"/>
              </w:rPr>
              <w:br/>
            </w:r>
            <w:r w:rsidRPr="00805D8C">
              <w:rPr>
                <w:rFonts w:ascii="Arial" w:hAnsi="Arial" w:cs="Arial"/>
                <w:sz w:val="18"/>
                <w:szCs w:val="18"/>
                <w:lang w:val="en-US"/>
              </w:rPr>
              <w:t xml:space="preserve">Follow us @ </w:t>
            </w:r>
            <w:hyperlink r:id="rId23" w:history="1">
              <w:r w:rsidRPr="00805D8C">
                <w:rPr>
                  <w:rFonts w:ascii="Arial" w:hAnsi="Arial" w:cs="Arial"/>
                  <w:sz w:val="18"/>
                  <w:szCs w:val="18"/>
                  <w:lang w:val="en-US"/>
                </w:rPr>
                <w:t>Social Media</w:t>
              </w:r>
            </w:hyperlink>
          </w:p>
        </w:tc>
        <w:tc>
          <w:tcPr>
            <w:tcW w:w="3047" w:type="dxa"/>
          </w:tcPr>
          <w:p w14:paraId="6BBF2317" w14:textId="77777777" w:rsidR="001550A3" w:rsidRPr="005623DD" w:rsidRDefault="001550A3" w:rsidP="008B57DC">
            <w:pPr>
              <w:ind w:right="48"/>
              <w:rPr>
                <w:sz w:val="18"/>
                <w:szCs w:val="18"/>
                <w:lang w:val="it-IT"/>
              </w:rPr>
            </w:pPr>
          </w:p>
          <w:p w14:paraId="1EB21268" w14:textId="77777777" w:rsidR="001550A3" w:rsidRPr="005623DD" w:rsidRDefault="001550A3" w:rsidP="008B57DC">
            <w:pPr>
              <w:ind w:right="48"/>
              <w:rPr>
                <w:sz w:val="18"/>
                <w:szCs w:val="18"/>
                <w:lang w:val="it-IT" w:eastAsia="de-AT"/>
              </w:rPr>
            </w:pPr>
            <w:r w:rsidRPr="005623DD">
              <w:rPr>
                <w:sz w:val="18"/>
                <w:szCs w:val="18"/>
                <w:lang w:val="it-IT"/>
              </w:rPr>
              <w:t xml:space="preserve"> </w:t>
            </w:r>
          </w:p>
        </w:tc>
      </w:tr>
    </w:tbl>
    <w:p w14:paraId="39ACB00F" w14:textId="77777777" w:rsidR="001550A3" w:rsidRPr="002B57C3" w:rsidRDefault="001550A3" w:rsidP="00C751DC">
      <w:pPr>
        <w:spacing w:line="276" w:lineRule="auto"/>
        <w:rPr>
          <w:rFonts w:ascii="Arial" w:hAnsi="Arial" w:cs="Arial"/>
          <w:szCs w:val="22"/>
          <w:u w:val="single"/>
          <w:lang w:val="en-US"/>
        </w:rPr>
      </w:pPr>
    </w:p>
    <w:sectPr w:rsidR="001550A3" w:rsidRPr="002B57C3" w:rsidSect="002924D0">
      <w:headerReference w:type="default" r:id="rId24"/>
      <w:pgSz w:w="11906" w:h="16838"/>
      <w:pgMar w:top="1418" w:right="1418" w:bottom="1134" w:left="141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5EB8E" w14:textId="77777777" w:rsidR="001550A3" w:rsidRDefault="001550A3" w:rsidP="001550A3">
      <w:pPr>
        <w:spacing w:before="0" w:line="240" w:lineRule="auto"/>
      </w:pPr>
      <w:r>
        <w:separator/>
      </w:r>
    </w:p>
  </w:endnote>
  <w:endnote w:type="continuationSeparator" w:id="0">
    <w:p w14:paraId="72D872BE" w14:textId="77777777" w:rsidR="001550A3" w:rsidRDefault="001550A3" w:rsidP="001550A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FF855" w14:textId="77777777" w:rsidR="001550A3" w:rsidRDefault="001550A3" w:rsidP="001550A3">
      <w:pPr>
        <w:spacing w:before="0" w:line="240" w:lineRule="auto"/>
      </w:pPr>
      <w:r>
        <w:separator/>
      </w:r>
    </w:p>
  </w:footnote>
  <w:footnote w:type="continuationSeparator" w:id="0">
    <w:p w14:paraId="2A8F67D9" w14:textId="77777777" w:rsidR="001550A3" w:rsidRDefault="001550A3" w:rsidP="001550A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D6599" w14:textId="20C849EB" w:rsidR="001550A3" w:rsidRDefault="001550A3">
    <w:pPr>
      <w:pStyle w:val="Kopfzeile"/>
    </w:pPr>
    <w:r w:rsidRPr="004E7EE8">
      <w:rPr>
        <w:noProof/>
      </w:rPr>
      <w:drawing>
        <wp:anchor distT="0" distB="0" distL="114300" distR="114300" simplePos="0" relativeHeight="251659264" behindDoc="1" locked="0" layoutInCell="1" allowOverlap="1" wp14:anchorId="3EC88C05" wp14:editId="3641C932">
          <wp:simplePos x="0" y="0"/>
          <wp:positionH relativeFrom="column">
            <wp:posOffset>4557369</wp:posOffset>
          </wp:positionH>
          <wp:positionV relativeFrom="paragraph">
            <wp:posOffset>395046</wp:posOffset>
          </wp:positionV>
          <wp:extent cx="1573200" cy="237600"/>
          <wp:effectExtent l="0" t="0" r="8255" b="0"/>
          <wp:wrapTight wrapText="bothSides">
            <wp:wrapPolygon edited="0">
              <wp:start x="0" y="0"/>
              <wp:lineTo x="0" y="19059"/>
              <wp:lineTo x="21452" y="19059"/>
              <wp:lineTo x="21452" y="3465"/>
              <wp:lineTo x="15696"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3200" cy="237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450DF4"/>
    <w:multiLevelType w:val="hybridMultilevel"/>
    <w:tmpl w:val="DD70A502"/>
    <w:name w:val="Nummerierungsliste 1"/>
    <w:lvl w:ilvl="0" w:tplc="F1503A0E">
      <w:numFmt w:val="bullet"/>
      <w:lvlText w:val="-"/>
      <w:lvlJc w:val="left"/>
      <w:pPr>
        <w:ind w:left="360" w:firstLine="0"/>
      </w:pPr>
      <w:rPr>
        <w:rFonts w:ascii="Calibri" w:eastAsia="Calibri" w:hAnsi="Calibri" w:cs="Calibri"/>
      </w:rPr>
    </w:lvl>
    <w:lvl w:ilvl="1" w:tplc="827C52AA">
      <w:numFmt w:val="bullet"/>
      <w:lvlText w:val="o"/>
      <w:lvlJc w:val="left"/>
      <w:pPr>
        <w:ind w:left="1080" w:firstLine="0"/>
      </w:pPr>
      <w:rPr>
        <w:rFonts w:ascii="Courier New" w:hAnsi="Courier New" w:cs="Courier New"/>
      </w:rPr>
    </w:lvl>
    <w:lvl w:ilvl="2" w:tplc="ADCCDA46">
      <w:numFmt w:val="bullet"/>
      <w:lvlText w:val=""/>
      <w:lvlJc w:val="left"/>
      <w:pPr>
        <w:ind w:left="1800" w:firstLine="0"/>
      </w:pPr>
      <w:rPr>
        <w:rFonts w:ascii="Wingdings" w:eastAsia="Wingdings" w:hAnsi="Wingdings" w:cs="Wingdings"/>
      </w:rPr>
    </w:lvl>
    <w:lvl w:ilvl="3" w:tplc="650E22A8">
      <w:numFmt w:val="bullet"/>
      <w:lvlText w:val=""/>
      <w:lvlJc w:val="left"/>
      <w:pPr>
        <w:ind w:left="2520" w:firstLine="0"/>
      </w:pPr>
      <w:rPr>
        <w:rFonts w:ascii="Symbol" w:hAnsi="Symbol"/>
      </w:rPr>
    </w:lvl>
    <w:lvl w:ilvl="4" w:tplc="036A77C2">
      <w:numFmt w:val="bullet"/>
      <w:lvlText w:val="o"/>
      <w:lvlJc w:val="left"/>
      <w:pPr>
        <w:ind w:left="3240" w:firstLine="0"/>
      </w:pPr>
      <w:rPr>
        <w:rFonts w:ascii="Courier New" w:hAnsi="Courier New" w:cs="Courier New"/>
      </w:rPr>
    </w:lvl>
    <w:lvl w:ilvl="5" w:tplc="AE9C0C4C">
      <w:numFmt w:val="bullet"/>
      <w:lvlText w:val=""/>
      <w:lvlJc w:val="left"/>
      <w:pPr>
        <w:ind w:left="3960" w:firstLine="0"/>
      </w:pPr>
      <w:rPr>
        <w:rFonts w:ascii="Wingdings" w:eastAsia="Wingdings" w:hAnsi="Wingdings" w:cs="Wingdings"/>
      </w:rPr>
    </w:lvl>
    <w:lvl w:ilvl="6" w:tplc="382ECCEC">
      <w:numFmt w:val="bullet"/>
      <w:lvlText w:val=""/>
      <w:lvlJc w:val="left"/>
      <w:pPr>
        <w:ind w:left="4680" w:firstLine="0"/>
      </w:pPr>
      <w:rPr>
        <w:rFonts w:ascii="Symbol" w:hAnsi="Symbol"/>
      </w:rPr>
    </w:lvl>
    <w:lvl w:ilvl="7" w:tplc="01BE0D4E">
      <w:numFmt w:val="bullet"/>
      <w:lvlText w:val="o"/>
      <w:lvlJc w:val="left"/>
      <w:pPr>
        <w:ind w:left="5400" w:firstLine="0"/>
      </w:pPr>
      <w:rPr>
        <w:rFonts w:ascii="Courier New" w:hAnsi="Courier New" w:cs="Courier New"/>
      </w:rPr>
    </w:lvl>
    <w:lvl w:ilvl="8" w:tplc="B2B8CD5E">
      <w:numFmt w:val="bullet"/>
      <w:lvlText w:val=""/>
      <w:lvlJc w:val="left"/>
      <w:pPr>
        <w:ind w:left="6120" w:firstLine="0"/>
      </w:pPr>
      <w:rPr>
        <w:rFonts w:ascii="Wingdings" w:eastAsia="Wingdings" w:hAnsi="Wingdings" w:cs="Wingdings"/>
      </w:rPr>
    </w:lvl>
  </w:abstractNum>
  <w:abstractNum w:abstractNumId="1" w15:restartNumberingAfterBreak="0">
    <w:nsid w:val="783F5B3B"/>
    <w:multiLevelType w:val="hybridMultilevel"/>
    <w:tmpl w:val="51D48E86"/>
    <w:lvl w:ilvl="0" w:tplc="57DAA7BC">
      <w:numFmt w:val="none"/>
      <w:lvlText w:val=""/>
      <w:lvlJc w:val="left"/>
      <w:pPr>
        <w:tabs>
          <w:tab w:val="num" w:pos="360"/>
        </w:tabs>
        <w:ind w:left="360" w:hanging="360"/>
      </w:pPr>
    </w:lvl>
    <w:lvl w:ilvl="1" w:tplc="7FC89552">
      <w:numFmt w:val="none"/>
      <w:lvlText w:val=""/>
      <w:lvlJc w:val="left"/>
      <w:pPr>
        <w:tabs>
          <w:tab w:val="num" w:pos="360"/>
        </w:tabs>
        <w:ind w:left="360" w:hanging="360"/>
      </w:pPr>
    </w:lvl>
    <w:lvl w:ilvl="2" w:tplc="04487B82">
      <w:numFmt w:val="none"/>
      <w:lvlText w:val=""/>
      <w:lvlJc w:val="left"/>
      <w:pPr>
        <w:tabs>
          <w:tab w:val="num" w:pos="360"/>
        </w:tabs>
        <w:ind w:left="360" w:hanging="360"/>
      </w:pPr>
    </w:lvl>
    <w:lvl w:ilvl="3" w:tplc="8D62584A">
      <w:numFmt w:val="none"/>
      <w:lvlText w:val=""/>
      <w:lvlJc w:val="left"/>
      <w:pPr>
        <w:tabs>
          <w:tab w:val="num" w:pos="360"/>
        </w:tabs>
        <w:ind w:left="360" w:hanging="360"/>
      </w:pPr>
    </w:lvl>
    <w:lvl w:ilvl="4" w:tplc="726CF7EE">
      <w:numFmt w:val="none"/>
      <w:lvlText w:val=""/>
      <w:lvlJc w:val="left"/>
      <w:pPr>
        <w:tabs>
          <w:tab w:val="num" w:pos="360"/>
        </w:tabs>
        <w:ind w:left="360" w:hanging="360"/>
      </w:pPr>
    </w:lvl>
    <w:lvl w:ilvl="5" w:tplc="F68858D6">
      <w:numFmt w:val="none"/>
      <w:lvlText w:val=""/>
      <w:lvlJc w:val="left"/>
      <w:pPr>
        <w:tabs>
          <w:tab w:val="num" w:pos="360"/>
        </w:tabs>
        <w:ind w:left="360" w:hanging="360"/>
      </w:pPr>
    </w:lvl>
    <w:lvl w:ilvl="6" w:tplc="6750E4CC">
      <w:numFmt w:val="none"/>
      <w:lvlText w:val=""/>
      <w:lvlJc w:val="left"/>
      <w:pPr>
        <w:tabs>
          <w:tab w:val="num" w:pos="360"/>
        </w:tabs>
        <w:ind w:left="360" w:hanging="360"/>
      </w:pPr>
    </w:lvl>
    <w:lvl w:ilvl="7" w:tplc="FF980266">
      <w:numFmt w:val="none"/>
      <w:lvlText w:val=""/>
      <w:lvlJc w:val="left"/>
      <w:pPr>
        <w:tabs>
          <w:tab w:val="num" w:pos="360"/>
        </w:tabs>
        <w:ind w:left="360" w:hanging="360"/>
      </w:pPr>
    </w:lvl>
    <w:lvl w:ilvl="8" w:tplc="74405BE0">
      <w:numFmt w:val="none"/>
      <w:lvlText w:val=""/>
      <w:lvlJc w:val="left"/>
      <w:pPr>
        <w:tabs>
          <w:tab w:val="num" w:pos="360"/>
        </w:tabs>
        <w:ind w:left="360" w:hanging="360"/>
      </w:pPr>
    </w:lvl>
  </w:abstractNum>
  <w:num w:numId="1" w16cid:durableId="1185288505">
    <w:abstractNumId w:val="0"/>
  </w:num>
  <w:num w:numId="2" w16cid:durableId="492255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AA4"/>
    <w:rsid w:val="00035563"/>
    <w:rsid w:val="00044A48"/>
    <w:rsid w:val="000D0C1C"/>
    <w:rsid w:val="001550A3"/>
    <w:rsid w:val="0016449F"/>
    <w:rsid w:val="00276CBC"/>
    <w:rsid w:val="002924D0"/>
    <w:rsid w:val="002B57C3"/>
    <w:rsid w:val="00325CEB"/>
    <w:rsid w:val="00365488"/>
    <w:rsid w:val="003E381D"/>
    <w:rsid w:val="00407305"/>
    <w:rsid w:val="00477CB0"/>
    <w:rsid w:val="0059322B"/>
    <w:rsid w:val="006042C1"/>
    <w:rsid w:val="00624671"/>
    <w:rsid w:val="006D3B94"/>
    <w:rsid w:val="00707303"/>
    <w:rsid w:val="00720A0C"/>
    <w:rsid w:val="00790EDE"/>
    <w:rsid w:val="00796B97"/>
    <w:rsid w:val="007C5489"/>
    <w:rsid w:val="007F31D4"/>
    <w:rsid w:val="00803872"/>
    <w:rsid w:val="0089648C"/>
    <w:rsid w:val="009608D0"/>
    <w:rsid w:val="0097771C"/>
    <w:rsid w:val="00A0036E"/>
    <w:rsid w:val="00AC10AC"/>
    <w:rsid w:val="00AD6AA4"/>
    <w:rsid w:val="00B8530E"/>
    <w:rsid w:val="00BC55AA"/>
    <w:rsid w:val="00C462ED"/>
    <w:rsid w:val="00C751DC"/>
    <w:rsid w:val="00D04AE1"/>
    <w:rsid w:val="00D249FF"/>
    <w:rsid w:val="00D500F1"/>
    <w:rsid w:val="00D666C6"/>
    <w:rsid w:val="00DA5BEB"/>
    <w:rsid w:val="00DC6832"/>
    <w:rsid w:val="00E042D8"/>
    <w:rsid w:val="00E36F1C"/>
    <w:rsid w:val="00E37B2D"/>
    <w:rsid w:val="00F13BC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F9D03"/>
  <w15:docId w15:val="{310A29A6-6CCE-DA4C-AB34-2516FCC21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kern w:val="1"/>
        <w:sz w:val="22"/>
        <w:szCs w:val="22"/>
        <w:lang w:val="en-GB" w:eastAsia="en-US" w:bidi="ar-SA"/>
      </w:rPr>
    </w:rPrDefault>
    <w:pPrDefault>
      <w:pPr>
        <w:spacing w:before="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Plain Text"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608D0"/>
    <w:rPr>
      <w:rFonts w:cs="Times New Roman"/>
      <w:szCs w:val="24"/>
    </w:rPr>
  </w:style>
  <w:style w:type="paragraph" w:styleId="berschrift1">
    <w:name w:val="heading 1"/>
    <w:basedOn w:val="Standard"/>
    <w:next w:val="Standard"/>
    <w:qFormat/>
    <w:pPr>
      <w:keepNext/>
      <w:keepLines/>
      <w:spacing w:before="240"/>
      <w:outlineLvl w:val="0"/>
    </w:pPr>
    <w:rPr>
      <w:rFonts w:ascii="Calibri Light" w:eastAsia="Calibri Light" w:hAnsi="Calibri Light" w:cs="Calibri Light"/>
      <w:color w:val="2F5496"/>
      <w:sz w:val="32"/>
      <w:szCs w:val="32"/>
    </w:rPr>
  </w:style>
  <w:style w:type="paragraph" w:styleId="berschrift2">
    <w:name w:val="heading 2"/>
    <w:basedOn w:val="Standard"/>
    <w:next w:val="Standard"/>
    <w:qFormat/>
    <w:pPr>
      <w:keepNext/>
      <w:keepLines/>
      <w:spacing w:before="40"/>
      <w:outlineLvl w:val="1"/>
    </w:pPr>
    <w:rPr>
      <w:rFonts w:ascii="Calibri Light" w:eastAsia="Calibri Light" w:hAnsi="Calibri Light" w:cs="Calibri Light"/>
      <w:color w:val="2F5496"/>
      <w:sz w:val="26"/>
      <w:szCs w:val="26"/>
    </w:rPr>
  </w:style>
  <w:style w:type="paragraph" w:styleId="berschrift3">
    <w:name w:val="heading 3"/>
    <w:basedOn w:val="Standard"/>
    <w:next w:val="Standard"/>
    <w:qFormat/>
    <w:pPr>
      <w:keepNext/>
      <w:keepLines/>
      <w:spacing w:before="40"/>
      <w:outlineLvl w:val="2"/>
    </w:pPr>
    <w:rPr>
      <w:rFonts w:ascii="Calibri Light" w:eastAsia="Calibri Light" w:hAnsi="Calibri Light" w:cs="Calibri Light"/>
      <w:color w:val="1F3763"/>
      <w:sz w:val="24"/>
    </w:rPr>
  </w:style>
  <w:style w:type="paragraph" w:styleId="berschrift4">
    <w:name w:val="heading 4"/>
    <w:basedOn w:val="Standard"/>
    <w:next w:val="Standard"/>
    <w:qFormat/>
    <w:pPr>
      <w:keepNext/>
      <w:keepLines/>
      <w:spacing w:before="40"/>
      <w:outlineLvl w:val="3"/>
    </w:pPr>
    <w:rPr>
      <w:rFonts w:ascii="Calibri Light" w:eastAsia="Calibri Light" w:hAnsi="Calibri Light" w:cs="Calibri Light"/>
      <w:i/>
      <w:iCs/>
      <w:color w:val="2F5496"/>
    </w:rPr>
  </w:style>
  <w:style w:type="paragraph" w:styleId="berschrift5">
    <w:name w:val="heading 5"/>
    <w:basedOn w:val="Standard"/>
    <w:next w:val="Standard"/>
    <w:qFormat/>
    <w:pPr>
      <w:keepNext/>
      <w:keepLines/>
      <w:spacing w:before="40"/>
      <w:outlineLvl w:val="4"/>
    </w:pPr>
    <w:rPr>
      <w:rFonts w:ascii="Calibri Light" w:eastAsia="Calibri Light" w:hAnsi="Calibri Light" w:cs="Calibri Light"/>
      <w:color w:val="2F5496"/>
    </w:rPr>
  </w:style>
  <w:style w:type="paragraph" w:styleId="berschrift6">
    <w:name w:val="heading 6"/>
    <w:basedOn w:val="Standard"/>
    <w:next w:val="Standard"/>
    <w:qFormat/>
    <w:pPr>
      <w:keepNext/>
      <w:keepLines/>
      <w:spacing w:before="40"/>
      <w:outlineLvl w:val="5"/>
    </w:pPr>
    <w:rPr>
      <w:rFonts w:ascii="Calibri Light" w:eastAsia="Calibri Light" w:hAnsi="Calibri Light" w:cs="Calibri Light"/>
      <w:color w:val="1F3763"/>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igureBeschriftung">
    <w:name w:val="Figure Beschriftung"/>
    <w:basedOn w:val="Standard"/>
    <w:qFormat/>
    <w:pPr>
      <w:spacing w:before="100" w:beforeAutospacing="1" w:after="100" w:afterAutospacing="1" w:line="240" w:lineRule="auto"/>
      <w:ind w:left="284" w:right="317"/>
      <w:jc w:val="both"/>
    </w:pPr>
    <w:rPr>
      <w:rFonts w:cs="Calibri"/>
      <w:bCs/>
      <w:i/>
      <w:color w:val="000000"/>
      <w:sz w:val="20"/>
      <w:szCs w:val="20"/>
    </w:rPr>
  </w:style>
  <w:style w:type="paragraph" w:styleId="Titel">
    <w:name w:val="Title"/>
    <w:basedOn w:val="Standard"/>
    <w:next w:val="Standard"/>
    <w:qFormat/>
    <w:pPr>
      <w:spacing w:before="0" w:line="240" w:lineRule="auto"/>
      <w:contextualSpacing/>
    </w:pPr>
    <w:rPr>
      <w:rFonts w:ascii="Calibri Light" w:eastAsia="Calibri Light" w:hAnsi="Calibri Light" w:cs="Calibri Light"/>
      <w:spacing w:val="-9"/>
      <w:sz w:val="56"/>
      <w:szCs w:val="56"/>
    </w:rPr>
  </w:style>
  <w:style w:type="paragraph" w:styleId="Listenabsatz">
    <w:name w:val="List Paragraph"/>
    <w:basedOn w:val="Standard"/>
    <w:qFormat/>
    <w:pPr>
      <w:ind w:left="720"/>
      <w:contextualSpacing/>
    </w:pPr>
    <w:rPr>
      <w:rFonts w:ascii="Arial" w:hAnsi="Arial"/>
    </w:rPr>
  </w:style>
  <w:style w:type="paragraph" w:customStyle="1" w:styleId="Kommentartext1">
    <w:name w:val="Kommentartext1"/>
    <w:basedOn w:val="Standard"/>
    <w:qFormat/>
    <w:pPr>
      <w:spacing w:line="240" w:lineRule="auto"/>
    </w:pPr>
    <w:rPr>
      <w:sz w:val="20"/>
      <w:szCs w:val="20"/>
    </w:rPr>
  </w:style>
  <w:style w:type="paragraph" w:customStyle="1" w:styleId="Kommentarthema1">
    <w:name w:val="Kommentarthema1"/>
    <w:basedOn w:val="Kommentartext1"/>
    <w:next w:val="Kommentartext1"/>
    <w:qFormat/>
    <w:rPr>
      <w:b/>
      <w:bCs/>
    </w:rPr>
  </w:style>
  <w:style w:type="paragraph" w:styleId="berarbeitung">
    <w:name w:val="Revision"/>
    <w:qFormat/>
    <w:pPr>
      <w:spacing w:before="0" w:line="240" w:lineRule="auto"/>
    </w:pPr>
    <w:rPr>
      <w:szCs w:val="24"/>
    </w:rPr>
  </w:style>
  <w:style w:type="paragraph" w:customStyle="1" w:styleId="Kommentartext2">
    <w:name w:val="Kommentartext2"/>
    <w:basedOn w:val="Standard"/>
    <w:qFormat/>
    <w:pPr>
      <w:spacing w:line="240" w:lineRule="auto"/>
    </w:pPr>
    <w:rPr>
      <w:sz w:val="20"/>
      <w:szCs w:val="20"/>
    </w:rPr>
  </w:style>
  <w:style w:type="paragraph" w:customStyle="1" w:styleId="Kommentarthema2">
    <w:name w:val="Kommentarthema2"/>
    <w:basedOn w:val="Kommentartext2"/>
    <w:next w:val="Kommentartext2"/>
    <w:qFormat/>
    <w:rPr>
      <w:b/>
      <w:bCs/>
    </w:rPr>
  </w:style>
  <w:style w:type="paragraph" w:styleId="Sprechblasentext">
    <w:name w:val="Balloon Text"/>
    <w:basedOn w:val="Standard"/>
    <w:qFormat/>
    <w:rPr>
      <w:rFonts w:ascii="Segoe UI" w:eastAsia="SimSun" w:hAnsi="Segoe UI" w:cs="Segoe UI"/>
      <w:sz w:val="18"/>
      <w:szCs w:val="18"/>
    </w:rPr>
  </w:style>
  <w:style w:type="paragraph" w:customStyle="1" w:styleId="CommentText">
    <w:name w:val="Comment Text"/>
    <w:basedOn w:val="Standard"/>
    <w:qFormat/>
    <w:pPr>
      <w:spacing w:before="0" w:line="240" w:lineRule="auto"/>
    </w:pPr>
    <w:rPr>
      <w:sz w:val="20"/>
      <w:szCs w:val="20"/>
    </w:rPr>
  </w:style>
  <w:style w:type="character" w:customStyle="1" w:styleId="FigureBeschriftungZchn">
    <w:name w:val="Figure Beschriftung Zchn"/>
    <w:basedOn w:val="Absatz-Standardschriftart"/>
    <w:rPr>
      <w:rFonts w:cs="Calibri"/>
      <w:bCs/>
      <w:i/>
      <w:color w:val="000000"/>
      <w:sz w:val="20"/>
      <w:szCs w:val="20"/>
    </w:rPr>
  </w:style>
  <w:style w:type="character" w:customStyle="1" w:styleId="TitelZchn">
    <w:name w:val="Titel Zchn"/>
    <w:basedOn w:val="Absatz-Standardschriftart"/>
    <w:rPr>
      <w:rFonts w:ascii="Calibri Light" w:eastAsia="Calibri Light" w:hAnsi="Calibri Light" w:cs="Calibri Light"/>
      <w:spacing w:val="-9"/>
      <w:kern w:val="1"/>
      <w:sz w:val="56"/>
      <w:szCs w:val="56"/>
      <w:lang w:val="en-GB"/>
    </w:rPr>
  </w:style>
  <w:style w:type="character" w:styleId="Hyperlink">
    <w:name w:val="Hyperlink"/>
    <w:basedOn w:val="Absatz-Standardschriftart"/>
    <w:rPr>
      <w:color w:val="0563C1"/>
      <w:u w:val="single"/>
    </w:rPr>
  </w:style>
  <w:style w:type="character" w:customStyle="1" w:styleId="NichtaufgelsteErwhnung1">
    <w:name w:val="Nicht aufgelöste Erwähnung1"/>
    <w:basedOn w:val="Absatz-Standardschriftart"/>
    <w:rPr>
      <w:color w:val="605E5C"/>
      <w:shd w:val="clear" w:color="auto" w:fill="E1DFDD"/>
    </w:rPr>
  </w:style>
  <w:style w:type="character" w:customStyle="1" w:styleId="berschrift2Zchn">
    <w:name w:val="Überschrift 2 Zchn"/>
    <w:basedOn w:val="Absatz-Standardschriftart"/>
    <w:rPr>
      <w:rFonts w:ascii="Calibri Light" w:eastAsia="Calibri Light" w:hAnsi="Calibri Light" w:cs="Calibri Light"/>
      <w:color w:val="2F5496"/>
      <w:kern w:val="0"/>
      <w:sz w:val="26"/>
      <w:szCs w:val="26"/>
      <w:lang w:val="en-GB"/>
    </w:rPr>
  </w:style>
  <w:style w:type="character" w:customStyle="1" w:styleId="berschrift1Zchn">
    <w:name w:val="Überschrift 1 Zchn"/>
    <w:basedOn w:val="Absatz-Standardschriftart"/>
    <w:rPr>
      <w:rFonts w:ascii="Calibri Light" w:eastAsia="Calibri Light" w:hAnsi="Calibri Light" w:cs="Calibri Light"/>
      <w:color w:val="2F5496"/>
      <w:kern w:val="0"/>
      <w:sz w:val="32"/>
      <w:szCs w:val="32"/>
      <w:lang w:val="en-GB"/>
    </w:rPr>
  </w:style>
  <w:style w:type="character" w:customStyle="1" w:styleId="berschrift3Zchn">
    <w:name w:val="Überschrift 3 Zchn"/>
    <w:basedOn w:val="Absatz-Standardschriftart"/>
    <w:rPr>
      <w:rFonts w:ascii="Calibri Light" w:eastAsia="Calibri Light" w:hAnsi="Calibri Light" w:cs="Calibri Light"/>
      <w:color w:val="1F3763"/>
      <w:kern w:val="0"/>
      <w:sz w:val="24"/>
      <w:szCs w:val="24"/>
      <w:lang w:val="en-GB"/>
    </w:rPr>
  </w:style>
  <w:style w:type="character" w:customStyle="1" w:styleId="berschrift4Zchn">
    <w:name w:val="Überschrift 4 Zchn"/>
    <w:basedOn w:val="Absatz-Standardschriftart"/>
    <w:rPr>
      <w:rFonts w:ascii="Calibri Light" w:eastAsia="Calibri Light" w:hAnsi="Calibri Light" w:cs="Calibri Light"/>
      <w:i/>
      <w:iCs/>
      <w:color w:val="2F5496"/>
      <w:kern w:val="0"/>
      <w:szCs w:val="24"/>
      <w:lang w:val="en-GB"/>
    </w:rPr>
  </w:style>
  <w:style w:type="character" w:customStyle="1" w:styleId="berschrift5Zchn">
    <w:name w:val="Überschrift 5 Zchn"/>
    <w:basedOn w:val="Absatz-Standardschriftart"/>
    <w:rPr>
      <w:rFonts w:ascii="Calibri Light" w:eastAsia="Calibri Light" w:hAnsi="Calibri Light" w:cs="Calibri Light"/>
      <w:color w:val="2F5496"/>
      <w:kern w:val="0"/>
      <w:szCs w:val="24"/>
      <w:lang w:val="en-GB"/>
    </w:rPr>
  </w:style>
  <w:style w:type="character" w:customStyle="1" w:styleId="berschrift6Zchn">
    <w:name w:val="Überschrift 6 Zchn"/>
    <w:basedOn w:val="Absatz-Standardschriftart"/>
    <w:rPr>
      <w:rFonts w:ascii="Calibri Light" w:eastAsia="Calibri Light" w:hAnsi="Calibri Light" w:cs="Calibri Light"/>
      <w:color w:val="1F3763"/>
      <w:kern w:val="0"/>
      <w:sz w:val="24"/>
      <w:szCs w:val="24"/>
      <w:lang w:val="en-GB"/>
    </w:rPr>
  </w:style>
  <w:style w:type="character" w:customStyle="1" w:styleId="Kommentarzeichen1">
    <w:name w:val="Kommentarzeichen1"/>
    <w:basedOn w:val="Absatz-Standardschriftart"/>
    <w:rPr>
      <w:sz w:val="16"/>
      <w:szCs w:val="16"/>
    </w:rPr>
  </w:style>
  <w:style w:type="character" w:customStyle="1" w:styleId="KommentartextZchn">
    <w:name w:val="Kommentartext Zchn"/>
    <w:basedOn w:val="Absatz-Standardschriftart"/>
    <w:rPr>
      <w:rFonts w:ascii="Calibri" w:hAnsi="Calibri" w:cs="Times New Roman"/>
      <w:kern w:val="0"/>
      <w:sz w:val="20"/>
      <w:szCs w:val="20"/>
      <w:lang w:val="en-GB"/>
    </w:rPr>
  </w:style>
  <w:style w:type="character" w:customStyle="1" w:styleId="KommentarthemaZchn">
    <w:name w:val="Kommentarthema Zchn"/>
    <w:basedOn w:val="KommentartextZchn"/>
    <w:rPr>
      <w:rFonts w:ascii="Calibri" w:hAnsi="Calibri" w:cs="Times New Roman"/>
      <w:b/>
      <w:bCs/>
      <w:kern w:val="0"/>
      <w:sz w:val="20"/>
      <w:szCs w:val="20"/>
      <w:lang w:val="en-GB"/>
    </w:rPr>
  </w:style>
  <w:style w:type="character" w:customStyle="1" w:styleId="Kommentarzeichen2">
    <w:name w:val="Kommentarzeichen2"/>
    <w:basedOn w:val="Absatz-Standardschriftart"/>
    <w:rPr>
      <w:sz w:val="16"/>
      <w:szCs w:val="16"/>
    </w:rPr>
  </w:style>
  <w:style w:type="character" w:customStyle="1" w:styleId="CommentTextChar">
    <w:name w:val="Comment Text Char"/>
    <w:basedOn w:val="Absatz-Standardschriftart"/>
    <w:rPr>
      <w:rFonts w:cs="Times New Roman"/>
      <w:sz w:val="20"/>
      <w:szCs w:val="20"/>
      <w:lang w:val="en-GB"/>
    </w:rPr>
  </w:style>
  <w:style w:type="character" w:customStyle="1" w:styleId="CommentSubjectChar">
    <w:name w:val="Comment Subject Char"/>
    <w:basedOn w:val="CommentTextChar"/>
    <w:rPr>
      <w:rFonts w:cs="Times New Roman"/>
      <w:b/>
      <w:bCs/>
      <w:sz w:val="20"/>
      <w:szCs w:val="20"/>
      <w:lang w:val="en-GB"/>
    </w:rPr>
  </w:style>
  <w:style w:type="character" w:customStyle="1" w:styleId="NichtaufgelsteErwhnung2">
    <w:name w:val="Nicht aufgelöste Erwähnung2"/>
    <w:basedOn w:val="Absatz-Standardschriftart"/>
    <w:rPr>
      <w:color w:val="605E5C"/>
      <w:shd w:val="clear" w:color="auto" w:fill="E1DFDD"/>
    </w:rPr>
  </w:style>
  <w:style w:type="paragraph" w:styleId="Kommentartext">
    <w:name w:val="annotation text"/>
    <w:link w:val="KommentartextZchn1"/>
    <w:uiPriority w:val="99"/>
    <w:semiHidden/>
    <w:unhideWhenUsed/>
    <w:pPr>
      <w:spacing w:line="240" w:lineRule="auto"/>
    </w:pPr>
    <w:rPr>
      <w:sz w:val="20"/>
      <w:szCs w:val="20"/>
    </w:rPr>
  </w:style>
  <w:style w:type="character" w:customStyle="1" w:styleId="KommentartextZchn1">
    <w:name w:val="Kommentartext Zchn1"/>
    <w:basedOn w:val="Absatz-Standardschriftart"/>
    <w:link w:val="Kommentartext"/>
    <w:uiPriority w:val="99"/>
    <w:rPr>
      <w:rFonts w:cs="Times New Roman"/>
      <w:sz w:val="20"/>
      <w:szCs w:val="20"/>
      <w:lang w:val="en-GB"/>
    </w:rPr>
  </w:style>
  <w:style w:type="character" w:styleId="Kommentarzeichen">
    <w:name w:val="annotation reference"/>
    <w:uiPriority w:val="99"/>
    <w:semiHidden/>
    <w:unhideWhenUsed/>
    <w:rPr>
      <w:sz w:val="16"/>
      <w:szCs w:val="16"/>
    </w:rPr>
  </w:style>
  <w:style w:type="character" w:styleId="BesuchterLink">
    <w:name w:val="FollowedHyperlink"/>
    <w:basedOn w:val="Absatz-Standardschriftart"/>
    <w:uiPriority w:val="99"/>
    <w:rsid w:val="00C751DC"/>
    <w:rPr>
      <w:color w:val="800080" w:themeColor="followedHyperlink"/>
      <w:u w:val="single"/>
    </w:rPr>
  </w:style>
  <w:style w:type="character" w:customStyle="1" w:styleId="NichtaufgelsteErwhnung3">
    <w:name w:val="Nicht aufgelöste Erwähnung3"/>
    <w:basedOn w:val="Absatz-Standardschriftart"/>
    <w:uiPriority w:val="99"/>
    <w:semiHidden/>
    <w:unhideWhenUsed/>
    <w:rsid w:val="00C751DC"/>
    <w:rPr>
      <w:color w:val="605E5C"/>
      <w:shd w:val="clear" w:color="auto" w:fill="E1DFDD"/>
    </w:rPr>
  </w:style>
  <w:style w:type="paragraph" w:styleId="Kommentarthema">
    <w:name w:val="annotation subject"/>
    <w:basedOn w:val="Kommentartext"/>
    <w:next w:val="Kommentartext"/>
    <w:link w:val="KommentarthemaZchn1"/>
    <w:uiPriority w:val="99"/>
    <w:rsid w:val="002B57C3"/>
    <w:rPr>
      <w:rFonts w:cs="Times New Roman"/>
      <w:b/>
      <w:bCs/>
    </w:rPr>
  </w:style>
  <w:style w:type="character" w:customStyle="1" w:styleId="KommentarthemaZchn1">
    <w:name w:val="Kommentarthema Zchn1"/>
    <w:basedOn w:val="KommentartextZchn1"/>
    <w:link w:val="Kommentarthema"/>
    <w:uiPriority w:val="99"/>
    <w:rsid w:val="002B57C3"/>
    <w:rPr>
      <w:rFonts w:cs="Times New Roman"/>
      <w:b/>
      <w:bCs/>
      <w:sz w:val="20"/>
      <w:szCs w:val="20"/>
      <w:lang w:val="en-GB"/>
    </w:rPr>
  </w:style>
  <w:style w:type="paragraph" w:styleId="Kopfzeile">
    <w:name w:val="header"/>
    <w:basedOn w:val="Standard"/>
    <w:link w:val="KopfzeileZchn"/>
    <w:uiPriority w:val="99"/>
    <w:rsid w:val="001550A3"/>
    <w:pPr>
      <w:tabs>
        <w:tab w:val="center" w:pos="4536"/>
        <w:tab w:val="right" w:pos="9072"/>
      </w:tabs>
      <w:spacing w:before="0" w:line="240" w:lineRule="auto"/>
    </w:pPr>
  </w:style>
  <w:style w:type="character" w:customStyle="1" w:styleId="KopfzeileZchn">
    <w:name w:val="Kopfzeile Zchn"/>
    <w:basedOn w:val="Absatz-Standardschriftart"/>
    <w:link w:val="Kopfzeile"/>
    <w:uiPriority w:val="99"/>
    <w:rsid w:val="001550A3"/>
    <w:rPr>
      <w:rFonts w:cs="Times New Roman"/>
      <w:szCs w:val="24"/>
    </w:rPr>
  </w:style>
  <w:style w:type="paragraph" w:styleId="Fuzeile">
    <w:name w:val="footer"/>
    <w:basedOn w:val="Standard"/>
    <w:link w:val="FuzeileZchn"/>
    <w:uiPriority w:val="99"/>
    <w:rsid w:val="001550A3"/>
    <w:pPr>
      <w:tabs>
        <w:tab w:val="center" w:pos="4536"/>
        <w:tab w:val="right" w:pos="9072"/>
      </w:tabs>
      <w:spacing w:before="0" w:line="240" w:lineRule="auto"/>
    </w:pPr>
  </w:style>
  <w:style w:type="character" w:customStyle="1" w:styleId="FuzeileZchn">
    <w:name w:val="Fußzeile Zchn"/>
    <w:basedOn w:val="Absatz-Standardschriftart"/>
    <w:link w:val="Fuzeile"/>
    <w:uiPriority w:val="99"/>
    <w:rsid w:val="001550A3"/>
    <w:rPr>
      <w:rFonts w:cs="Times New Roman"/>
      <w:szCs w:val="24"/>
    </w:rPr>
  </w:style>
  <w:style w:type="paragraph" w:styleId="NurText">
    <w:name w:val="Plain Text"/>
    <w:basedOn w:val="Standard"/>
    <w:link w:val="NurTextZchn"/>
    <w:uiPriority w:val="99"/>
    <w:unhideWhenUsed/>
    <w:qFormat/>
    <w:rsid w:val="001550A3"/>
    <w:pPr>
      <w:spacing w:before="0" w:line="240" w:lineRule="auto"/>
    </w:pPr>
    <w:rPr>
      <w:rFonts w:eastAsiaTheme="minorHAnsi" w:cstheme="minorBidi"/>
      <w:kern w:val="0"/>
      <w:szCs w:val="21"/>
      <w:u w:color="000000"/>
      <w:lang w:val="de-DE"/>
    </w:rPr>
  </w:style>
  <w:style w:type="character" w:customStyle="1" w:styleId="NurTextZchn">
    <w:name w:val="Nur Text Zchn"/>
    <w:basedOn w:val="Absatz-Standardschriftart"/>
    <w:link w:val="NurText"/>
    <w:uiPriority w:val="99"/>
    <w:qFormat/>
    <w:rsid w:val="001550A3"/>
    <w:rPr>
      <w:rFonts w:eastAsiaTheme="minorHAnsi" w:cstheme="minorBidi"/>
      <w:kern w:val="0"/>
      <w:szCs w:val="21"/>
      <w:u w:color="000000"/>
      <w:lang w:val="de-DE"/>
    </w:rPr>
  </w:style>
  <w:style w:type="character" w:styleId="NichtaufgelsteErwhnung">
    <w:name w:val="Unresolved Mention"/>
    <w:basedOn w:val="Absatz-Standardschriftart"/>
    <w:uiPriority w:val="99"/>
    <w:semiHidden/>
    <w:unhideWhenUsed/>
    <w:rsid w:val="001550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pii/S0098847223001909%22" TargetMode="External"/><Relationship Id="rId13" Type="http://schemas.openxmlformats.org/officeDocument/2006/relationships/hyperlink" Target="https://www.sciencedirect.com/science/article/pii/S2667064X26001582" TargetMode="External"/><Relationship Id="rId18" Type="http://schemas.openxmlformats.org/officeDocument/2006/relationships/hyperlink" Target="https://scilog.fwf.ac.a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ingrid.ladner@fwf.ac.at" TargetMode="External"/><Relationship Id="rId7" Type="http://schemas.openxmlformats.org/officeDocument/2006/relationships/hyperlink" Target="https://www.fwf.ac.at/en/research-radar/10.55776/P34717" TargetMode="External"/><Relationship Id="rId12" Type="http://schemas.openxmlformats.org/officeDocument/2006/relationships/hyperlink" Target="https://www.fwf.ac.at/en/research-radar/10.55776/P34717" TargetMode="External"/><Relationship Id="rId17" Type="http://schemas.openxmlformats.org/officeDocument/2006/relationships/hyperlink" Target="https://link.springer.com/article/10.1186/s13007-025-01404-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ubmed.ncbi.nlm.nih.gov/41413967/" TargetMode="External"/><Relationship Id="rId20" Type="http://schemas.openxmlformats.org/officeDocument/2006/relationships/hyperlink" Target="http://www.uibk.ac.a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ibk.ac.at/en/alpinerraum/idcs/idc-alpine-biology-and-global-change/"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pubmed.ncbi.nlm.nih.gov/41413967/" TargetMode="External"/><Relationship Id="rId23" Type="http://schemas.openxmlformats.org/officeDocument/2006/relationships/hyperlink" Target="https://www.fwf.ac.at/social-media-directory" TargetMode="External"/><Relationship Id="rId10" Type="http://schemas.openxmlformats.org/officeDocument/2006/relationships/hyperlink" Target="https://www.uibk.ac.at/en/department-of-botany/research/members/gilbert-neuner/" TargetMode="External"/><Relationship Id="rId19" Type="http://schemas.openxmlformats.org/officeDocument/2006/relationships/hyperlink" Target="mailto:gilbert.neuner@uibk.ac.at" TargetMode="External"/><Relationship Id="rId4" Type="http://schemas.openxmlformats.org/officeDocument/2006/relationships/webSettings" Target="webSettings.xml"/><Relationship Id="rId9" Type="http://schemas.openxmlformats.org/officeDocument/2006/relationships/hyperlink" Target="https://www.fwf.ac.at/en/research-radar/10.55776/P34717" TargetMode="External"/><Relationship Id="rId14" Type="http://schemas.openxmlformats.org/officeDocument/2006/relationships/hyperlink" Target="https://www.sciencedirect.com/science/article/pii/S2667064X26001582" TargetMode="External"/><Relationship Id="rId22" Type="http://schemas.openxmlformats.org/officeDocument/2006/relationships/hyperlink" Target="https://scilog.fwf.a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Calibri Light"/>
        <a:cs typeface="Calibri Light"/>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1656</Words>
  <Characters>10435</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FWF</Company>
  <LinksUpToDate>false</LinksUpToDate>
  <CharactersWithSpaces>12067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Ladner, Ingrid</dc:creator>
  <cp:lastModifiedBy>Ladner, Ingrid</cp:lastModifiedBy>
  <cp:revision>11</cp:revision>
  <dcterms:created xsi:type="dcterms:W3CDTF">2026-08-24T10:16:00Z</dcterms:created>
  <dcterms:modified xsi:type="dcterms:W3CDTF">2026-08-24T10:44:00Z</dcterms:modified>
</cp:coreProperties>
</file>