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C6E4" w14:textId="367F7721" w:rsidR="00E6728C" w:rsidRPr="00C21998" w:rsidRDefault="00CC5281" w:rsidP="00E6728C">
      <w:pPr>
        <w:rPr>
          <w:rFonts w:asciiTheme="majorHAnsi" w:eastAsia="Times New Roman" w:hAnsiTheme="majorHAnsi" w:cstheme="majorHAnsi"/>
          <w:color w:val="000000"/>
          <w:sz w:val="22"/>
          <w:szCs w:val="22"/>
          <w:lang w:eastAsia="de-DE"/>
        </w:rPr>
      </w:pPr>
      <w:r w:rsidRPr="00C21998">
        <w:rPr>
          <w:rFonts w:asciiTheme="majorHAnsi" w:hAnsiTheme="majorHAnsi" w:cstheme="majorHAnsi"/>
          <w:noProof/>
          <w:sz w:val="22"/>
          <w:szCs w:val="22"/>
          <w:lang w:eastAsia="de-AT"/>
        </w:rPr>
        <w:drawing>
          <wp:anchor distT="0" distB="0" distL="114300" distR="114300" simplePos="0" relativeHeight="251659264" behindDoc="0" locked="0" layoutInCell="1" allowOverlap="1" wp14:anchorId="5E5A74A5" wp14:editId="0E04C95F">
            <wp:simplePos x="0" y="0"/>
            <wp:positionH relativeFrom="margin">
              <wp:posOffset>1955800</wp:posOffset>
            </wp:positionH>
            <wp:positionV relativeFrom="margin">
              <wp:posOffset>-35983</wp:posOffset>
            </wp:positionV>
            <wp:extent cx="1828800" cy="922655"/>
            <wp:effectExtent l="0" t="0" r="0" b="4445"/>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922655"/>
                    </a:xfrm>
                    <a:prstGeom prst="rect">
                      <a:avLst/>
                    </a:prstGeom>
                    <a:noFill/>
                  </pic:spPr>
                </pic:pic>
              </a:graphicData>
            </a:graphic>
            <wp14:sizeRelH relativeFrom="margin">
              <wp14:pctWidth>0</wp14:pctWidth>
            </wp14:sizeRelH>
            <wp14:sizeRelV relativeFrom="margin">
              <wp14:pctHeight>0</wp14:pctHeight>
            </wp14:sizeRelV>
          </wp:anchor>
        </w:drawing>
      </w:r>
    </w:p>
    <w:p w14:paraId="5EF55AD0" w14:textId="3FB5A4C9" w:rsidR="00E6728C" w:rsidRPr="00C21998" w:rsidRDefault="00E6728C" w:rsidP="00E6728C">
      <w:pPr>
        <w:rPr>
          <w:rFonts w:asciiTheme="majorHAnsi" w:eastAsia="Times New Roman" w:hAnsiTheme="majorHAnsi" w:cstheme="majorHAnsi"/>
          <w:color w:val="000000"/>
          <w:sz w:val="22"/>
          <w:szCs w:val="22"/>
          <w:lang w:eastAsia="de-DE"/>
        </w:rPr>
      </w:pPr>
    </w:p>
    <w:p w14:paraId="36AE1255" w14:textId="77777777" w:rsidR="00E6728C" w:rsidRPr="00C21998" w:rsidRDefault="00E6728C" w:rsidP="00E6728C">
      <w:pPr>
        <w:rPr>
          <w:rFonts w:asciiTheme="majorHAnsi" w:eastAsia="Times New Roman" w:hAnsiTheme="majorHAnsi" w:cstheme="majorHAnsi"/>
          <w:color w:val="000000"/>
          <w:sz w:val="22"/>
          <w:szCs w:val="22"/>
          <w:lang w:eastAsia="de-DE"/>
        </w:rPr>
      </w:pPr>
    </w:p>
    <w:p w14:paraId="1EA5906A" w14:textId="77777777" w:rsidR="00E6728C" w:rsidRPr="00C21998" w:rsidRDefault="00E6728C" w:rsidP="00E6728C">
      <w:pPr>
        <w:rPr>
          <w:rFonts w:asciiTheme="majorHAnsi" w:eastAsia="Times New Roman" w:hAnsiTheme="majorHAnsi" w:cstheme="majorHAnsi"/>
          <w:color w:val="000000"/>
          <w:sz w:val="22"/>
          <w:szCs w:val="22"/>
          <w:lang w:eastAsia="de-DE"/>
        </w:rPr>
      </w:pPr>
    </w:p>
    <w:p w14:paraId="7302CC89" w14:textId="77777777" w:rsidR="00E6728C" w:rsidRPr="00C21998" w:rsidRDefault="00E6728C" w:rsidP="00E6728C">
      <w:pPr>
        <w:rPr>
          <w:rFonts w:asciiTheme="majorHAnsi" w:eastAsia="Times New Roman" w:hAnsiTheme="majorHAnsi" w:cstheme="majorHAnsi"/>
          <w:color w:val="000000"/>
          <w:sz w:val="22"/>
          <w:szCs w:val="22"/>
          <w:lang w:eastAsia="de-DE"/>
        </w:rPr>
      </w:pPr>
    </w:p>
    <w:p w14:paraId="02AB5409" w14:textId="77777777" w:rsidR="00E6728C" w:rsidRPr="00C21998" w:rsidRDefault="00E6728C" w:rsidP="00E6728C">
      <w:pPr>
        <w:rPr>
          <w:rFonts w:asciiTheme="majorHAnsi" w:eastAsia="Times New Roman" w:hAnsiTheme="majorHAnsi" w:cstheme="majorHAnsi"/>
          <w:color w:val="000000"/>
          <w:sz w:val="22"/>
          <w:szCs w:val="22"/>
          <w:lang w:eastAsia="de-DE"/>
        </w:rPr>
      </w:pPr>
    </w:p>
    <w:p w14:paraId="45D9E978" w14:textId="77777777" w:rsidR="00E6728C" w:rsidRPr="00C21998" w:rsidRDefault="00E6728C" w:rsidP="00E6728C">
      <w:pPr>
        <w:rPr>
          <w:rFonts w:asciiTheme="majorHAnsi" w:eastAsia="Times New Roman" w:hAnsiTheme="majorHAnsi" w:cstheme="majorHAnsi"/>
          <w:color w:val="000000"/>
          <w:sz w:val="22"/>
          <w:szCs w:val="22"/>
          <w:lang w:eastAsia="de-DE"/>
        </w:rPr>
      </w:pPr>
    </w:p>
    <w:p w14:paraId="16933472" w14:textId="77777777" w:rsidR="00E6728C" w:rsidRPr="00C21998" w:rsidRDefault="00E6728C" w:rsidP="00E6728C">
      <w:pPr>
        <w:rPr>
          <w:rFonts w:asciiTheme="majorHAnsi" w:eastAsia="Times New Roman" w:hAnsiTheme="majorHAnsi" w:cstheme="majorHAnsi"/>
          <w:color w:val="000000"/>
          <w:sz w:val="22"/>
          <w:szCs w:val="22"/>
          <w:lang w:eastAsia="de-DE"/>
        </w:rPr>
      </w:pPr>
    </w:p>
    <w:p w14:paraId="74563273" w14:textId="74A76284" w:rsidR="00E6728C" w:rsidRPr="00C21998" w:rsidRDefault="00E6728C" w:rsidP="00E6728C">
      <w:pPr>
        <w:rPr>
          <w:rFonts w:asciiTheme="majorHAnsi" w:eastAsia="Times New Roman" w:hAnsiTheme="majorHAnsi" w:cstheme="majorHAnsi"/>
          <w:i/>
          <w:iCs/>
          <w:color w:val="000000"/>
          <w:sz w:val="22"/>
          <w:szCs w:val="22"/>
          <w:lang w:eastAsia="de-DE"/>
        </w:rPr>
      </w:pPr>
      <w:r w:rsidRPr="00C21998">
        <w:rPr>
          <w:rFonts w:asciiTheme="majorHAnsi" w:eastAsia="Times New Roman" w:hAnsiTheme="majorHAnsi" w:cstheme="majorHAnsi"/>
          <w:i/>
          <w:iCs/>
          <w:color w:val="000000"/>
          <w:sz w:val="22"/>
          <w:szCs w:val="22"/>
          <w:lang w:eastAsia="de-DE"/>
        </w:rPr>
        <w:t xml:space="preserve">Presse-Information </w:t>
      </w:r>
    </w:p>
    <w:p w14:paraId="364890D1" w14:textId="284FB07D" w:rsidR="00E6728C" w:rsidRPr="00C21998" w:rsidRDefault="00E6728C" w:rsidP="00E6728C">
      <w:pPr>
        <w:rPr>
          <w:rFonts w:asciiTheme="majorHAnsi" w:eastAsia="Times New Roman" w:hAnsiTheme="majorHAnsi" w:cstheme="majorHAnsi"/>
          <w:color w:val="000000"/>
          <w:sz w:val="22"/>
          <w:szCs w:val="22"/>
          <w:lang w:eastAsia="de-DE"/>
        </w:rPr>
      </w:pPr>
    </w:p>
    <w:p w14:paraId="093F771F" w14:textId="314F7B92" w:rsidR="001179BA" w:rsidRDefault="001179BA" w:rsidP="001179BA">
      <w:pPr>
        <w:pStyle w:val="StandardWeb"/>
        <w:rPr>
          <w:rStyle w:val="Fett"/>
          <w:rFonts w:asciiTheme="majorHAnsi" w:hAnsiTheme="majorHAnsi" w:cstheme="majorHAnsi"/>
        </w:rPr>
      </w:pPr>
      <w:r w:rsidRPr="001179BA">
        <w:rPr>
          <w:rStyle w:val="Fett"/>
          <w:rFonts w:asciiTheme="majorHAnsi" w:hAnsiTheme="majorHAnsi" w:cstheme="majorHAnsi"/>
        </w:rPr>
        <w:t>Vorsorge Gefäßgesundheit: Neuer Online-Risikocheck und kostenlose Aortenaneurysma-Screenings</w:t>
      </w:r>
      <w:r w:rsidR="006911A7">
        <w:rPr>
          <w:rStyle w:val="Fett"/>
          <w:rFonts w:asciiTheme="majorHAnsi" w:hAnsiTheme="majorHAnsi" w:cstheme="majorHAnsi"/>
        </w:rPr>
        <w:t xml:space="preserve"> </w:t>
      </w:r>
      <w:r w:rsidR="00F83858">
        <w:rPr>
          <w:rStyle w:val="Fett"/>
          <w:rFonts w:asciiTheme="majorHAnsi" w:hAnsiTheme="majorHAnsi" w:cstheme="majorHAnsi"/>
        </w:rPr>
        <w:t>an der Gefäßchirurgie Universitätsklinik Innsbruck</w:t>
      </w:r>
      <w:r w:rsidR="00417D27">
        <w:rPr>
          <w:rStyle w:val="Fett"/>
          <w:rFonts w:asciiTheme="majorHAnsi" w:hAnsiTheme="majorHAnsi" w:cstheme="majorHAnsi"/>
        </w:rPr>
        <w:t xml:space="preserve"> </w:t>
      </w:r>
      <w:r w:rsidR="0013392C">
        <w:rPr>
          <w:rStyle w:val="Fett"/>
          <w:rFonts w:asciiTheme="majorHAnsi" w:hAnsiTheme="majorHAnsi" w:cstheme="majorHAnsi"/>
        </w:rPr>
        <w:t xml:space="preserve">von 21. bis 25. September </w:t>
      </w:r>
    </w:p>
    <w:p w14:paraId="32E75CF5" w14:textId="77777777" w:rsidR="00F83858" w:rsidRPr="001179BA" w:rsidRDefault="00F83858" w:rsidP="001179BA">
      <w:pPr>
        <w:pStyle w:val="StandardWeb"/>
        <w:rPr>
          <w:rStyle w:val="Fett"/>
          <w:rFonts w:asciiTheme="majorHAnsi" w:hAnsiTheme="majorHAnsi" w:cstheme="majorHAnsi"/>
        </w:rPr>
      </w:pPr>
    </w:p>
    <w:p w14:paraId="2EF42E63" w14:textId="3097F69E" w:rsidR="007F55EB" w:rsidRPr="00DD5823" w:rsidRDefault="006911A7" w:rsidP="00E44EBB">
      <w:pPr>
        <w:pStyle w:val="StandardWeb"/>
        <w:rPr>
          <w:rStyle w:val="Fett"/>
          <w:rFonts w:asciiTheme="majorHAnsi" w:hAnsiTheme="majorHAnsi" w:cstheme="majorHAnsi"/>
          <w:color w:val="000000"/>
          <w:sz w:val="22"/>
          <w:szCs w:val="22"/>
        </w:rPr>
      </w:pPr>
      <w:r>
        <w:rPr>
          <w:rStyle w:val="Fett"/>
          <w:rFonts w:asciiTheme="majorHAnsi" w:hAnsiTheme="majorHAnsi" w:cstheme="majorHAnsi"/>
          <w:color w:val="000000"/>
          <w:sz w:val="22"/>
          <w:szCs w:val="22"/>
        </w:rPr>
        <w:t xml:space="preserve">Das Gefäßforum Österreich stellt im Rahmen seiner Gesundheitskampagne einen neuen </w:t>
      </w:r>
      <w:r w:rsidR="001179BA" w:rsidRPr="001179BA">
        <w:rPr>
          <w:rStyle w:val="Fett"/>
          <w:rFonts w:asciiTheme="majorHAnsi" w:hAnsiTheme="majorHAnsi" w:cstheme="majorHAnsi"/>
          <w:color w:val="000000"/>
          <w:sz w:val="22"/>
          <w:szCs w:val="22"/>
        </w:rPr>
        <w:t>Aneurysma-Risikorechner auf</w:t>
      </w:r>
      <w:r w:rsidR="001179BA" w:rsidRPr="001179BA">
        <w:rPr>
          <w:rStyle w:val="Fett"/>
          <w:rFonts w:asciiTheme="majorHAnsi" w:hAnsiTheme="majorHAnsi" w:cstheme="majorHAnsi"/>
          <w:sz w:val="22"/>
          <w:szCs w:val="22"/>
        </w:rPr>
        <w:t> </w:t>
      </w:r>
      <w:hyperlink r:id="rId8" w:history="1">
        <w:r w:rsidR="001179BA" w:rsidRPr="001179BA">
          <w:rPr>
            <w:rStyle w:val="Fett"/>
            <w:rFonts w:asciiTheme="majorHAnsi" w:hAnsiTheme="majorHAnsi" w:cstheme="majorHAnsi"/>
            <w:color w:val="000000"/>
            <w:sz w:val="22"/>
            <w:szCs w:val="22"/>
          </w:rPr>
          <w:t>www.gefaessforum.at</w:t>
        </w:r>
      </w:hyperlink>
      <w:r>
        <w:rPr>
          <w:rStyle w:val="Fett"/>
          <w:rFonts w:asciiTheme="majorHAnsi" w:hAnsiTheme="majorHAnsi" w:cstheme="majorHAnsi"/>
          <w:color w:val="000000"/>
          <w:sz w:val="22"/>
          <w:szCs w:val="22"/>
        </w:rPr>
        <w:t xml:space="preserve"> vor. Dieser</w:t>
      </w:r>
      <w:r w:rsidR="001179BA" w:rsidRPr="001179BA">
        <w:rPr>
          <w:rStyle w:val="Fett"/>
          <w:rFonts w:asciiTheme="majorHAnsi" w:hAnsiTheme="majorHAnsi" w:cstheme="majorHAnsi"/>
          <w:sz w:val="22"/>
          <w:szCs w:val="22"/>
        </w:rPr>
        <w:t> </w:t>
      </w:r>
      <w:r w:rsidR="001179BA" w:rsidRPr="001179BA">
        <w:rPr>
          <w:rStyle w:val="Fett"/>
          <w:rFonts w:asciiTheme="majorHAnsi" w:hAnsiTheme="majorHAnsi" w:cstheme="majorHAnsi"/>
          <w:color w:val="000000"/>
          <w:sz w:val="22"/>
          <w:szCs w:val="22"/>
        </w:rPr>
        <w:t xml:space="preserve">ermöglicht eine </w:t>
      </w:r>
      <w:r w:rsidR="001179BA" w:rsidRPr="00DF20F3">
        <w:rPr>
          <w:rStyle w:val="Fett"/>
          <w:rFonts w:asciiTheme="majorHAnsi" w:hAnsiTheme="majorHAnsi" w:cstheme="majorHAnsi"/>
          <w:color w:val="000000"/>
          <w:sz w:val="22"/>
          <w:szCs w:val="22"/>
          <w:u w:val="single"/>
        </w:rPr>
        <w:t>einfache individuelle Risikoabklärung mittels</w:t>
      </w:r>
      <w:r w:rsidR="00DF20F3">
        <w:rPr>
          <w:rStyle w:val="Fett"/>
          <w:rFonts w:asciiTheme="majorHAnsi" w:hAnsiTheme="majorHAnsi" w:cstheme="majorHAnsi"/>
          <w:color w:val="000000"/>
          <w:sz w:val="22"/>
          <w:szCs w:val="22"/>
          <w:u w:val="single"/>
        </w:rPr>
        <w:t xml:space="preserve"> kostenlosem</w:t>
      </w:r>
      <w:r w:rsidR="001179BA" w:rsidRPr="00DF20F3">
        <w:rPr>
          <w:rStyle w:val="Fett"/>
          <w:rFonts w:asciiTheme="majorHAnsi" w:hAnsiTheme="majorHAnsi" w:cstheme="majorHAnsi"/>
          <w:color w:val="000000"/>
          <w:sz w:val="22"/>
          <w:szCs w:val="22"/>
          <w:u w:val="single"/>
        </w:rPr>
        <w:t xml:space="preserve"> Online-Test</w:t>
      </w:r>
      <w:r w:rsidR="001179BA" w:rsidRPr="001179BA">
        <w:rPr>
          <w:rStyle w:val="Fett"/>
          <w:rFonts w:asciiTheme="majorHAnsi" w:hAnsiTheme="majorHAnsi" w:cstheme="majorHAnsi"/>
          <w:color w:val="000000"/>
          <w:sz w:val="22"/>
          <w:szCs w:val="22"/>
        </w:rPr>
        <w:t xml:space="preserve"> </w:t>
      </w:r>
      <w:proofErr w:type="gramStart"/>
      <w:r w:rsidR="001179BA" w:rsidRPr="001179BA">
        <w:rPr>
          <w:rStyle w:val="Fett"/>
          <w:rFonts w:asciiTheme="majorHAnsi" w:hAnsiTheme="majorHAnsi" w:cstheme="majorHAnsi"/>
          <w:color w:val="000000"/>
          <w:sz w:val="22"/>
          <w:szCs w:val="22"/>
        </w:rPr>
        <w:t xml:space="preserve">– </w:t>
      </w:r>
      <w:r w:rsidR="00DF20F3">
        <w:rPr>
          <w:rStyle w:val="Fett"/>
          <w:rFonts w:asciiTheme="majorHAnsi" w:hAnsiTheme="majorHAnsi" w:cstheme="majorHAnsi"/>
          <w:color w:val="000000"/>
          <w:sz w:val="22"/>
          <w:szCs w:val="22"/>
        </w:rPr>
        <w:t xml:space="preserve"> das</w:t>
      </w:r>
      <w:proofErr w:type="gramEnd"/>
      <w:r w:rsidR="00DF20F3">
        <w:rPr>
          <w:rStyle w:val="Fett"/>
          <w:rFonts w:asciiTheme="majorHAnsi" w:hAnsiTheme="majorHAnsi" w:cstheme="majorHAnsi"/>
          <w:color w:val="000000"/>
          <w:sz w:val="22"/>
          <w:szCs w:val="22"/>
        </w:rPr>
        <w:t xml:space="preserve"> </w:t>
      </w:r>
      <w:r w:rsidR="001179BA" w:rsidRPr="001179BA">
        <w:rPr>
          <w:rStyle w:val="Fett"/>
          <w:rFonts w:asciiTheme="majorHAnsi" w:hAnsiTheme="majorHAnsi" w:cstheme="majorHAnsi"/>
          <w:color w:val="000000"/>
          <w:sz w:val="22"/>
          <w:szCs w:val="22"/>
        </w:rPr>
        <w:t>Ampelsystem zeigt</w:t>
      </w:r>
      <w:r w:rsidR="0084206E">
        <w:rPr>
          <w:rStyle w:val="Fett"/>
          <w:rFonts w:asciiTheme="majorHAnsi" w:hAnsiTheme="majorHAnsi" w:cstheme="majorHAnsi"/>
          <w:color w:val="000000"/>
          <w:sz w:val="22"/>
          <w:szCs w:val="22"/>
        </w:rPr>
        <w:t xml:space="preserve"> </w:t>
      </w:r>
      <w:r w:rsidR="00DF20F3">
        <w:rPr>
          <w:rStyle w:val="Fett"/>
          <w:rFonts w:asciiTheme="majorHAnsi" w:hAnsiTheme="majorHAnsi" w:cstheme="majorHAnsi"/>
          <w:color w:val="000000"/>
          <w:sz w:val="22"/>
          <w:szCs w:val="22"/>
        </w:rPr>
        <w:t xml:space="preserve">an, ob eine weiterführende Untersuchung von </w:t>
      </w:r>
      <w:proofErr w:type="spellStart"/>
      <w:r w:rsidR="00DF20F3">
        <w:rPr>
          <w:rStyle w:val="Fett"/>
          <w:rFonts w:asciiTheme="majorHAnsi" w:hAnsiTheme="majorHAnsi" w:cstheme="majorHAnsi"/>
          <w:color w:val="000000"/>
          <w:sz w:val="22"/>
          <w:szCs w:val="22"/>
        </w:rPr>
        <w:t>Gefäßspezialist:innen</w:t>
      </w:r>
      <w:proofErr w:type="spellEnd"/>
      <w:r w:rsidR="00DF20F3">
        <w:rPr>
          <w:rStyle w:val="Fett"/>
          <w:rFonts w:asciiTheme="majorHAnsi" w:hAnsiTheme="majorHAnsi" w:cstheme="majorHAnsi"/>
          <w:color w:val="000000"/>
          <w:sz w:val="22"/>
          <w:szCs w:val="22"/>
        </w:rPr>
        <w:t xml:space="preserve"> empfohlen wird</w:t>
      </w:r>
      <w:r w:rsidR="001179BA" w:rsidRPr="001179BA">
        <w:rPr>
          <w:rStyle w:val="Fett"/>
          <w:rFonts w:asciiTheme="majorHAnsi" w:hAnsiTheme="majorHAnsi" w:cstheme="majorHAnsi"/>
          <w:color w:val="000000"/>
          <w:sz w:val="22"/>
          <w:szCs w:val="22"/>
        </w:rPr>
        <w:t xml:space="preserve">. </w:t>
      </w:r>
      <w:r w:rsidR="00DF20F3" w:rsidRPr="006914FA">
        <w:rPr>
          <w:rStyle w:val="Fett"/>
          <w:rFonts w:asciiTheme="majorHAnsi" w:hAnsiTheme="majorHAnsi" w:cstheme="majorHAnsi"/>
          <w:color w:val="000000"/>
          <w:sz w:val="22"/>
          <w:szCs w:val="22"/>
          <w:highlight w:val="yellow"/>
        </w:rPr>
        <w:t xml:space="preserve">Als weitere Vorsorgemaßnahme lädt das Gefäßforum Österreich </w:t>
      </w:r>
      <w:r w:rsidR="007F55EB" w:rsidRPr="006914FA">
        <w:rPr>
          <w:rStyle w:val="Fett"/>
          <w:rFonts w:asciiTheme="majorHAnsi" w:hAnsiTheme="majorHAnsi" w:cstheme="majorHAnsi"/>
          <w:sz w:val="22"/>
          <w:szCs w:val="22"/>
          <w:highlight w:val="yellow"/>
        </w:rPr>
        <w:t>von 21. bis 25. September 2026 insbesondere Personen mit erhöhtem Risiko zu kostenlosen Ultraschalluntersuchungen</w:t>
      </w:r>
      <w:r w:rsidR="008B0141" w:rsidRPr="006914FA">
        <w:rPr>
          <w:rStyle w:val="Fett"/>
          <w:rFonts w:asciiTheme="majorHAnsi" w:hAnsiTheme="majorHAnsi" w:cstheme="majorHAnsi"/>
          <w:sz w:val="22"/>
          <w:szCs w:val="22"/>
          <w:highlight w:val="yellow"/>
        </w:rPr>
        <w:t xml:space="preserve"> </w:t>
      </w:r>
      <w:r w:rsidR="00792AAF" w:rsidRPr="006914FA">
        <w:rPr>
          <w:rStyle w:val="Fett"/>
          <w:rFonts w:asciiTheme="majorHAnsi" w:hAnsiTheme="majorHAnsi" w:cstheme="majorHAnsi"/>
          <w:sz w:val="22"/>
          <w:szCs w:val="22"/>
          <w:highlight w:val="yellow"/>
        </w:rPr>
        <w:t xml:space="preserve">in </w:t>
      </w:r>
      <w:r w:rsidR="008B0141" w:rsidRPr="006914FA">
        <w:rPr>
          <w:rStyle w:val="Fett"/>
          <w:rFonts w:asciiTheme="majorHAnsi" w:hAnsiTheme="majorHAnsi" w:cstheme="majorHAnsi"/>
          <w:sz w:val="22"/>
          <w:szCs w:val="22"/>
          <w:highlight w:val="yellow"/>
        </w:rPr>
        <w:t>spezialisierte</w:t>
      </w:r>
      <w:r w:rsidR="00792AAF" w:rsidRPr="006914FA">
        <w:rPr>
          <w:rStyle w:val="Fett"/>
          <w:rFonts w:asciiTheme="majorHAnsi" w:hAnsiTheme="majorHAnsi" w:cstheme="majorHAnsi"/>
          <w:sz w:val="22"/>
          <w:szCs w:val="22"/>
          <w:highlight w:val="yellow"/>
        </w:rPr>
        <w:t>n</w:t>
      </w:r>
      <w:r w:rsidR="008B0141" w:rsidRPr="006914FA">
        <w:rPr>
          <w:rStyle w:val="Fett"/>
          <w:rFonts w:asciiTheme="majorHAnsi" w:hAnsiTheme="majorHAnsi" w:cstheme="majorHAnsi"/>
          <w:sz w:val="22"/>
          <w:szCs w:val="22"/>
          <w:highlight w:val="yellow"/>
        </w:rPr>
        <w:t xml:space="preserve"> Gefäßambulanzen</w:t>
      </w:r>
      <w:r w:rsidR="007F55EB" w:rsidRPr="006914FA">
        <w:rPr>
          <w:rStyle w:val="Fett"/>
          <w:rFonts w:asciiTheme="majorHAnsi" w:hAnsiTheme="majorHAnsi" w:cstheme="majorHAnsi"/>
          <w:sz w:val="22"/>
          <w:szCs w:val="22"/>
          <w:highlight w:val="yellow"/>
        </w:rPr>
        <w:t xml:space="preserve"> </w:t>
      </w:r>
      <w:r w:rsidR="006D530D" w:rsidRPr="006D530D">
        <w:rPr>
          <w:rStyle w:val="Fett"/>
          <w:rFonts w:asciiTheme="majorHAnsi" w:hAnsiTheme="majorHAnsi" w:cstheme="majorHAnsi"/>
          <w:sz w:val="22"/>
          <w:szCs w:val="22"/>
          <w:highlight w:val="yellow"/>
        </w:rPr>
        <w:t xml:space="preserve">in </w:t>
      </w:r>
      <w:r w:rsidR="00A61F45">
        <w:rPr>
          <w:rStyle w:val="Fett"/>
          <w:rFonts w:asciiTheme="majorHAnsi" w:hAnsiTheme="majorHAnsi" w:cstheme="majorHAnsi"/>
          <w:sz w:val="22"/>
          <w:szCs w:val="22"/>
        </w:rPr>
        <w:t>Tirol</w:t>
      </w:r>
      <w:r w:rsidR="007F55EB" w:rsidRPr="007F55EB">
        <w:rPr>
          <w:rStyle w:val="Fett"/>
          <w:rFonts w:asciiTheme="majorHAnsi" w:hAnsiTheme="majorHAnsi" w:cstheme="majorHAnsi"/>
          <w:sz w:val="22"/>
          <w:szCs w:val="22"/>
        </w:rPr>
        <w:t>,</w:t>
      </w:r>
      <w:r w:rsidR="006D530D">
        <w:rPr>
          <w:rStyle w:val="Fett"/>
          <w:rFonts w:asciiTheme="majorHAnsi" w:hAnsiTheme="majorHAnsi" w:cstheme="majorHAnsi"/>
          <w:sz w:val="22"/>
          <w:szCs w:val="22"/>
        </w:rPr>
        <w:t xml:space="preserve"> zudem in Wien,</w:t>
      </w:r>
      <w:r w:rsidR="007F55EB" w:rsidRPr="007F55EB">
        <w:rPr>
          <w:rStyle w:val="Fett"/>
          <w:rFonts w:asciiTheme="majorHAnsi" w:hAnsiTheme="majorHAnsi" w:cstheme="majorHAnsi"/>
          <w:sz w:val="22"/>
          <w:szCs w:val="22"/>
        </w:rPr>
        <w:t xml:space="preserve"> </w:t>
      </w:r>
      <w:r w:rsidR="00A61F45">
        <w:rPr>
          <w:rStyle w:val="Fett"/>
          <w:rFonts w:asciiTheme="majorHAnsi" w:hAnsiTheme="majorHAnsi" w:cstheme="majorHAnsi"/>
          <w:sz w:val="22"/>
          <w:szCs w:val="22"/>
        </w:rPr>
        <w:t xml:space="preserve">Niederösterreich und </w:t>
      </w:r>
      <w:r w:rsidR="007F55EB" w:rsidRPr="007F55EB">
        <w:rPr>
          <w:rStyle w:val="Fett"/>
          <w:rFonts w:asciiTheme="majorHAnsi" w:hAnsiTheme="majorHAnsi" w:cstheme="majorHAnsi"/>
          <w:sz w:val="22"/>
          <w:szCs w:val="22"/>
        </w:rPr>
        <w:t xml:space="preserve">Oberösterreich ein. </w:t>
      </w:r>
      <w:r w:rsidR="00DD5823" w:rsidRPr="006D530D">
        <w:rPr>
          <w:rFonts w:asciiTheme="majorHAnsi" w:hAnsiTheme="majorHAnsi" w:cstheme="majorHAnsi"/>
          <w:b/>
          <w:bCs/>
          <w:color w:val="000000"/>
          <w:sz w:val="22"/>
          <w:szCs w:val="22"/>
        </w:rPr>
        <w:t>Erstmals beteiligen sich auch die Gefäßzentren der ÖGK in Landstraße, Mariahilf, Favoriten und Floridsdorf.</w:t>
      </w:r>
      <w:r w:rsidR="00DD5823">
        <w:rPr>
          <w:rFonts w:asciiTheme="majorHAnsi" w:hAnsiTheme="majorHAnsi" w:cstheme="majorHAnsi"/>
          <w:b/>
          <w:bCs/>
          <w:color w:val="000000"/>
          <w:sz w:val="22"/>
          <w:szCs w:val="22"/>
        </w:rPr>
        <w:t xml:space="preserve"> </w:t>
      </w:r>
      <w:proofErr w:type="spellStart"/>
      <w:proofErr w:type="gramStart"/>
      <w:r w:rsidR="007F55EB" w:rsidRPr="007F55EB">
        <w:rPr>
          <w:rStyle w:val="Fett"/>
          <w:rFonts w:asciiTheme="majorHAnsi" w:hAnsiTheme="majorHAnsi" w:cstheme="majorHAnsi"/>
          <w:sz w:val="22"/>
          <w:szCs w:val="22"/>
        </w:rPr>
        <w:t>Expert:innen</w:t>
      </w:r>
      <w:proofErr w:type="spellEnd"/>
      <w:proofErr w:type="gramEnd"/>
      <w:r w:rsidR="007F55EB" w:rsidRPr="007F55EB">
        <w:rPr>
          <w:rStyle w:val="Fett"/>
          <w:rFonts w:asciiTheme="majorHAnsi" w:hAnsiTheme="majorHAnsi" w:cstheme="majorHAnsi"/>
          <w:sz w:val="22"/>
          <w:szCs w:val="22"/>
        </w:rPr>
        <w:t xml:space="preserve"> fordern die Aufnahme des Aortenaneurysma-Screenings in die österreichische Vorsorgeuntersuchung.</w:t>
      </w:r>
    </w:p>
    <w:p w14:paraId="7468ECDC" w14:textId="70D64E7B" w:rsidR="00E44EBB" w:rsidRPr="001179BA" w:rsidRDefault="00E44EBB" w:rsidP="00E44EBB">
      <w:pPr>
        <w:pStyle w:val="StandardWeb"/>
        <w:rPr>
          <w:rFonts w:asciiTheme="majorHAnsi" w:hAnsiTheme="majorHAnsi" w:cstheme="majorHAnsi"/>
          <w:b/>
          <w:bCs/>
          <w:color w:val="000000"/>
          <w:sz w:val="22"/>
          <w:szCs w:val="22"/>
        </w:rPr>
      </w:pPr>
      <w:r w:rsidRPr="002460FB">
        <w:rPr>
          <w:rStyle w:val="Fett"/>
          <w:rFonts w:asciiTheme="majorHAnsi" w:hAnsiTheme="majorHAnsi" w:cstheme="majorHAnsi"/>
          <w:color w:val="000000"/>
          <w:sz w:val="22"/>
          <w:szCs w:val="22"/>
          <w:u w:val="single"/>
        </w:rPr>
        <w:t xml:space="preserve">Wien, </w:t>
      </w:r>
      <w:r w:rsidR="006914FA">
        <w:rPr>
          <w:rStyle w:val="Fett"/>
          <w:rFonts w:asciiTheme="majorHAnsi" w:hAnsiTheme="majorHAnsi" w:cstheme="majorHAnsi"/>
          <w:color w:val="000000"/>
          <w:sz w:val="22"/>
          <w:szCs w:val="22"/>
          <w:u w:val="single"/>
        </w:rPr>
        <w:t>August</w:t>
      </w:r>
      <w:r w:rsidR="00FC5385" w:rsidRPr="002460FB">
        <w:rPr>
          <w:rStyle w:val="Fett"/>
          <w:rFonts w:asciiTheme="majorHAnsi" w:hAnsiTheme="majorHAnsi" w:cstheme="majorHAnsi"/>
          <w:color w:val="000000"/>
          <w:sz w:val="22"/>
          <w:szCs w:val="22"/>
          <w:u w:val="single"/>
        </w:rPr>
        <w:t xml:space="preserve"> </w:t>
      </w:r>
      <w:r w:rsidRPr="002460FB">
        <w:rPr>
          <w:rStyle w:val="Fett"/>
          <w:rFonts w:asciiTheme="majorHAnsi" w:hAnsiTheme="majorHAnsi" w:cstheme="majorHAnsi"/>
          <w:color w:val="000000"/>
          <w:sz w:val="22"/>
          <w:szCs w:val="22"/>
          <w:u w:val="single"/>
        </w:rPr>
        <w:t>2026</w:t>
      </w:r>
      <w:r w:rsidRPr="007F55EB">
        <w:rPr>
          <w:rStyle w:val="Fett"/>
        </w:rPr>
        <w:t xml:space="preserve"> – </w:t>
      </w:r>
      <w:r w:rsidRPr="007F55EB">
        <w:rPr>
          <w:rFonts w:asciiTheme="majorHAnsi" w:hAnsiTheme="majorHAnsi" w:cstheme="majorHAnsi"/>
          <w:color w:val="000000"/>
          <w:sz w:val="22"/>
          <w:szCs w:val="22"/>
        </w:rPr>
        <w:t xml:space="preserve">Das Bauchaortenaneurysma zählt zu den </w:t>
      </w:r>
      <w:r w:rsidRPr="001179BA">
        <w:rPr>
          <w:rFonts w:asciiTheme="majorHAnsi" w:hAnsiTheme="majorHAnsi" w:cstheme="majorHAnsi"/>
          <w:color w:val="000000"/>
          <w:sz w:val="22"/>
          <w:szCs w:val="22"/>
        </w:rPr>
        <w:t>gefährlichsten, aber zugleich am häufigsten übersehenen Gefäßerkrankungen. Die krankhafte Erweiterung der Hauptschlagader im Bauchraum verursacht meist über Jahre keinerlei Beschwerden. Reißt die Aorta jedoch, kommt jede Hilfe oft zu spät – bis zu 80 Prozent der Betroffenen sterben an den Folgen einer Ruptur. Dabei lässt sich ein Bauchaortenaneurysma mit einer einfachen, schmerzlosen Ultraschalluntersuchung frühzeitig erkennen und rechtzeitig behandeln.</w:t>
      </w:r>
    </w:p>
    <w:p w14:paraId="471F50CD" w14:textId="64104709" w:rsidR="00457119" w:rsidRPr="00457119" w:rsidRDefault="0084206E" w:rsidP="00457119">
      <w:pPr>
        <w:spacing w:before="100" w:beforeAutospacing="1" w:after="100" w:afterAutospacing="1"/>
        <w:rPr>
          <w:rFonts w:asciiTheme="majorHAnsi" w:eastAsia="Times New Roman" w:hAnsiTheme="majorHAnsi" w:cstheme="majorHAnsi"/>
          <w:color w:val="000000"/>
          <w:sz w:val="22"/>
          <w:szCs w:val="22"/>
          <w:lang w:eastAsia="de-DE"/>
        </w:rPr>
      </w:pPr>
      <w:r w:rsidRPr="0084206E">
        <w:rPr>
          <w:rFonts w:asciiTheme="majorHAnsi" w:eastAsia="Times New Roman" w:hAnsiTheme="majorHAnsi" w:cstheme="majorHAnsi"/>
          <w:b/>
          <w:bCs/>
          <w:color w:val="000000"/>
          <w:sz w:val="22"/>
          <w:szCs w:val="22"/>
          <w:lang w:eastAsia="de-DE"/>
        </w:rPr>
        <w:t>Vor der Terminvereinbarung für das Screening</w:t>
      </w:r>
      <w:r>
        <w:rPr>
          <w:rFonts w:asciiTheme="majorHAnsi" w:eastAsia="Times New Roman" w:hAnsiTheme="majorHAnsi" w:cstheme="majorHAnsi"/>
          <w:color w:val="000000"/>
          <w:sz w:val="22"/>
          <w:szCs w:val="22"/>
          <w:lang w:eastAsia="de-DE"/>
        </w:rPr>
        <w:t xml:space="preserve"> an den Ambulanzen</w:t>
      </w:r>
      <w:r w:rsidRPr="0084206E">
        <w:rPr>
          <w:rFonts w:asciiTheme="majorHAnsi" w:eastAsia="Times New Roman" w:hAnsiTheme="majorHAnsi" w:cstheme="majorHAnsi"/>
          <w:color w:val="000000"/>
          <w:sz w:val="22"/>
          <w:szCs w:val="22"/>
          <w:lang w:eastAsia="de-DE"/>
        </w:rPr>
        <w:t xml:space="preserve"> </w:t>
      </w:r>
      <w:r w:rsidRPr="0084206E">
        <w:rPr>
          <w:rFonts w:asciiTheme="majorHAnsi" w:eastAsia="Times New Roman" w:hAnsiTheme="majorHAnsi" w:cstheme="majorHAnsi"/>
          <w:b/>
          <w:bCs/>
          <w:color w:val="000000"/>
          <w:sz w:val="22"/>
          <w:szCs w:val="22"/>
          <w:lang w:eastAsia="de-DE"/>
        </w:rPr>
        <w:t xml:space="preserve">empfiehlt das Gefäßforum Österreich den kostenlosen </w:t>
      </w:r>
      <w:r w:rsidRPr="008B0141">
        <w:rPr>
          <w:rFonts w:asciiTheme="majorHAnsi" w:eastAsia="Times New Roman" w:hAnsiTheme="majorHAnsi" w:cstheme="majorHAnsi"/>
          <w:b/>
          <w:bCs/>
          <w:color w:val="000000"/>
          <w:sz w:val="22"/>
          <w:szCs w:val="22"/>
          <w:u w:val="single"/>
          <w:lang w:eastAsia="de-DE"/>
        </w:rPr>
        <w:t>Online-Aneurysma-Risikorechner</w:t>
      </w:r>
      <w:r w:rsidRPr="0084206E">
        <w:rPr>
          <w:rFonts w:asciiTheme="majorHAnsi" w:eastAsia="Times New Roman" w:hAnsiTheme="majorHAnsi" w:cstheme="majorHAnsi"/>
          <w:color w:val="000000"/>
          <w:sz w:val="22"/>
          <w:szCs w:val="22"/>
          <w:lang w:eastAsia="de-DE"/>
        </w:rPr>
        <w:t xml:space="preserve"> auf </w:t>
      </w:r>
      <w:hyperlink r:id="rId9" w:tgtFrame="_new" w:history="1">
        <w:r w:rsidRPr="0084206E">
          <w:rPr>
            <w:rFonts w:asciiTheme="majorHAnsi" w:eastAsia="Times New Roman" w:hAnsiTheme="majorHAnsi" w:cstheme="majorHAnsi"/>
            <w:color w:val="000000"/>
            <w:sz w:val="22"/>
            <w:szCs w:val="22"/>
            <w:lang w:eastAsia="de-DE"/>
          </w:rPr>
          <w:t>www.gefaessforum.at</w:t>
        </w:r>
      </w:hyperlink>
      <w:r>
        <w:rPr>
          <w:rFonts w:asciiTheme="majorHAnsi" w:eastAsia="Times New Roman" w:hAnsiTheme="majorHAnsi" w:cstheme="majorHAnsi"/>
          <w:color w:val="000000"/>
          <w:sz w:val="22"/>
          <w:szCs w:val="22"/>
          <w:lang w:eastAsia="de-DE"/>
        </w:rPr>
        <w:t>,</w:t>
      </w:r>
      <w:r w:rsidRPr="0084206E">
        <w:rPr>
          <w:rFonts w:asciiTheme="majorHAnsi" w:eastAsia="Times New Roman" w:hAnsiTheme="majorHAnsi" w:cstheme="majorHAnsi"/>
          <w:color w:val="000000"/>
          <w:sz w:val="22"/>
          <w:szCs w:val="22"/>
          <w:lang w:eastAsia="de-DE"/>
        </w:rPr>
        <w:t xml:space="preserve"> </w:t>
      </w:r>
      <w:r>
        <w:rPr>
          <w:rFonts w:asciiTheme="majorHAnsi" w:eastAsia="Times New Roman" w:hAnsiTheme="majorHAnsi" w:cstheme="majorHAnsi"/>
          <w:color w:val="000000"/>
          <w:sz w:val="22"/>
          <w:szCs w:val="22"/>
          <w:lang w:eastAsia="de-DE"/>
        </w:rPr>
        <w:t>u</w:t>
      </w:r>
      <w:r w:rsidR="00457119" w:rsidRPr="00457119">
        <w:rPr>
          <w:rFonts w:asciiTheme="majorHAnsi" w:eastAsia="Times New Roman" w:hAnsiTheme="majorHAnsi" w:cstheme="majorHAnsi"/>
          <w:color w:val="000000"/>
          <w:sz w:val="22"/>
          <w:szCs w:val="22"/>
          <w:lang w:eastAsia="de-DE"/>
        </w:rPr>
        <w:t xml:space="preserve">m </w:t>
      </w:r>
      <w:r w:rsidR="00457119" w:rsidRPr="008B0141">
        <w:rPr>
          <w:rFonts w:asciiTheme="majorHAnsi" w:eastAsia="Times New Roman" w:hAnsiTheme="majorHAnsi" w:cstheme="majorHAnsi"/>
          <w:b/>
          <w:bCs/>
          <w:color w:val="000000"/>
          <w:sz w:val="22"/>
          <w:szCs w:val="22"/>
          <w:u w:val="single"/>
          <w:lang w:eastAsia="de-DE"/>
        </w:rPr>
        <w:t>Menschen eine erste Orientierung über ihr persönliches Erkrankungsrisiko</w:t>
      </w:r>
      <w:r w:rsidR="00457119" w:rsidRPr="00457119">
        <w:rPr>
          <w:rFonts w:asciiTheme="majorHAnsi" w:eastAsia="Times New Roman" w:hAnsiTheme="majorHAnsi" w:cstheme="majorHAnsi"/>
          <w:color w:val="000000"/>
          <w:sz w:val="22"/>
          <w:szCs w:val="22"/>
          <w:lang w:eastAsia="de-DE"/>
        </w:rPr>
        <w:t xml:space="preserve"> zu gebe</w:t>
      </w:r>
      <w:r>
        <w:rPr>
          <w:rFonts w:asciiTheme="majorHAnsi" w:eastAsia="Times New Roman" w:hAnsiTheme="majorHAnsi" w:cstheme="majorHAnsi"/>
          <w:color w:val="000000"/>
          <w:sz w:val="22"/>
          <w:szCs w:val="22"/>
          <w:lang w:eastAsia="de-DE"/>
        </w:rPr>
        <w:t>n.</w:t>
      </w:r>
      <w:r w:rsidR="00457119" w:rsidRPr="00457119">
        <w:rPr>
          <w:rFonts w:asciiTheme="majorHAnsi" w:eastAsia="Times New Roman" w:hAnsiTheme="majorHAnsi" w:cstheme="majorHAnsi"/>
          <w:color w:val="000000"/>
          <w:sz w:val="22"/>
          <w:szCs w:val="22"/>
          <w:lang w:eastAsia="de-DE"/>
        </w:rPr>
        <w:t xml:space="preserve"> Mittels eines </w:t>
      </w:r>
      <w:r w:rsidR="00457119" w:rsidRPr="0084206E">
        <w:rPr>
          <w:rFonts w:asciiTheme="majorHAnsi" w:eastAsia="Times New Roman" w:hAnsiTheme="majorHAnsi" w:cstheme="majorHAnsi"/>
          <w:b/>
          <w:bCs/>
          <w:color w:val="000000"/>
          <w:sz w:val="22"/>
          <w:szCs w:val="22"/>
          <w:lang w:eastAsia="de-DE"/>
        </w:rPr>
        <w:t>kurzen Online-Tests können Interessierte ihr individuelles Risiko für ein Bauchaortenaneurysma einfach und rasch einschätzen</w:t>
      </w:r>
      <w:r w:rsidR="00457119" w:rsidRPr="00457119">
        <w:rPr>
          <w:rFonts w:asciiTheme="majorHAnsi" w:eastAsia="Times New Roman" w:hAnsiTheme="majorHAnsi" w:cstheme="majorHAnsi"/>
          <w:color w:val="000000"/>
          <w:sz w:val="22"/>
          <w:szCs w:val="22"/>
          <w:lang w:eastAsia="de-DE"/>
        </w:rPr>
        <w:t xml:space="preserve">. Das Ergebnis wird übersichtlich </w:t>
      </w:r>
      <w:r w:rsidR="00375FD4">
        <w:rPr>
          <w:rFonts w:asciiTheme="majorHAnsi" w:eastAsia="Times New Roman" w:hAnsiTheme="majorHAnsi" w:cstheme="majorHAnsi"/>
          <w:color w:val="000000"/>
          <w:sz w:val="22"/>
          <w:szCs w:val="22"/>
          <w:lang w:eastAsia="de-DE"/>
        </w:rPr>
        <w:t>in</w:t>
      </w:r>
      <w:r w:rsidR="00457119" w:rsidRPr="00457119">
        <w:rPr>
          <w:rFonts w:asciiTheme="majorHAnsi" w:eastAsia="Times New Roman" w:hAnsiTheme="majorHAnsi" w:cstheme="majorHAnsi"/>
          <w:color w:val="000000"/>
          <w:sz w:val="22"/>
          <w:szCs w:val="22"/>
          <w:lang w:eastAsia="de-DE"/>
        </w:rPr>
        <w:t xml:space="preserve"> </w:t>
      </w:r>
      <w:r w:rsidR="0096755A">
        <w:rPr>
          <w:rFonts w:asciiTheme="majorHAnsi" w:eastAsia="Times New Roman" w:hAnsiTheme="majorHAnsi" w:cstheme="majorHAnsi"/>
          <w:color w:val="000000"/>
          <w:sz w:val="22"/>
          <w:szCs w:val="22"/>
          <w:lang w:eastAsia="de-DE"/>
        </w:rPr>
        <w:t>Form eines</w:t>
      </w:r>
      <w:r w:rsidR="00457119" w:rsidRPr="00457119">
        <w:rPr>
          <w:rFonts w:asciiTheme="majorHAnsi" w:eastAsia="Times New Roman" w:hAnsiTheme="majorHAnsi" w:cstheme="majorHAnsi"/>
          <w:color w:val="000000"/>
          <w:sz w:val="22"/>
          <w:szCs w:val="22"/>
          <w:lang w:eastAsia="de-DE"/>
        </w:rPr>
        <w:t xml:space="preserve"> </w:t>
      </w:r>
      <w:r w:rsidR="00457119" w:rsidRPr="0084206E">
        <w:rPr>
          <w:rFonts w:asciiTheme="majorHAnsi" w:eastAsia="Times New Roman" w:hAnsiTheme="majorHAnsi" w:cstheme="majorHAnsi"/>
          <w:b/>
          <w:bCs/>
          <w:color w:val="000000"/>
          <w:sz w:val="22"/>
          <w:szCs w:val="22"/>
          <w:lang w:eastAsia="de-DE"/>
        </w:rPr>
        <w:t>Ampelsystem</w:t>
      </w:r>
      <w:r w:rsidR="0096755A">
        <w:rPr>
          <w:rFonts w:asciiTheme="majorHAnsi" w:eastAsia="Times New Roman" w:hAnsiTheme="majorHAnsi" w:cstheme="majorHAnsi"/>
          <w:b/>
          <w:bCs/>
          <w:color w:val="000000"/>
          <w:sz w:val="22"/>
          <w:szCs w:val="22"/>
          <w:lang w:eastAsia="de-DE"/>
        </w:rPr>
        <w:t>s</w:t>
      </w:r>
      <w:r w:rsidR="00457119" w:rsidRPr="00457119">
        <w:rPr>
          <w:rFonts w:asciiTheme="majorHAnsi" w:eastAsia="Times New Roman" w:hAnsiTheme="majorHAnsi" w:cstheme="majorHAnsi"/>
          <w:color w:val="000000"/>
          <w:sz w:val="22"/>
          <w:szCs w:val="22"/>
          <w:lang w:eastAsia="de-DE"/>
        </w:rPr>
        <w:t xml:space="preserve"> dargestellt:</w:t>
      </w:r>
    </w:p>
    <w:p w14:paraId="176BA4B6" w14:textId="77777777" w:rsidR="00457119" w:rsidRPr="00457119" w:rsidRDefault="00457119" w:rsidP="00457119">
      <w:pPr>
        <w:numPr>
          <w:ilvl w:val="0"/>
          <w:numId w:val="2"/>
        </w:numPr>
        <w:spacing w:before="100" w:beforeAutospacing="1" w:after="100" w:afterAutospacing="1"/>
        <w:rPr>
          <w:rFonts w:asciiTheme="majorHAnsi" w:eastAsia="Times New Roman" w:hAnsiTheme="majorHAnsi" w:cstheme="majorHAnsi"/>
          <w:color w:val="000000"/>
          <w:sz w:val="22"/>
          <w:szCs w:val="22"/>
          <w:lang w:eastAsia="de-DE"/>
        </w:rPr>
      </w:pPr>
      <w:r w:rsidRPr="00457119">
        <w:rPr>
          <w:rFonts w:asciiTheme="majorHAnsi" w:eastAsia="Times New Roman" w:hAnsiTheme="majorHAnsi" w:cstheme="majorHAnsi"/>
          <w:color w:val="000000"/>
          <w:sz w:val="22"/>
          <w:szCs w:val="22"/>
          <w:lang w:eastAsia="de-DE"/>
        </w:rPr>
        <w:t>Rot: Es besteht ein hohes Risiko – eine zeitnahe Untersuchung in einem Gefäßzentrum sollte umgehend vereinbart werden.</w:t>
      </w:r>
    </w:p>
    <w:p w14:paraId="179AA499" w14:textId="4EFFD847" w:rsidR="00457119" w:rsidRPr="00457119" w:rsidRDefault="00457119" w:rsidP="00457119">
      <w:pPr>
        <w:numPr>
          <w:ilvl w:val="0"/>
          <w:numId w:val="2"/>
        </w:numPr>
        <w:spacing w:before="100" w:beforeAutospacing="1" w:after="100" w:afterAutospacing="1"/>
        <w:rPr>
          <w:rFonts w:asciiTheme="majorHAnsi" w:eastAsia="Times New Roman" w:hAnsiTheme="majorHAnsi" w:cstheme="majorHAnsi"/>
          <w:color w:val="000000"/>
          <w:sz w:val="22"/>
          <w:szCs w:val="22"/>
          <w:lang w:eastAsia="de-DE"/>
        </w:rPr>
      </w:pPr>
      <w:r w:rsidRPr="00457119">
        <w:rPr>
          <w:rFonts w:asciiTheme="majorHAnsi" w:eastAsia="Times New Roman" w:hAnsiTheme="majorHAnsi" w:cstheme="majorHAnsi"/>
          <w:color w:val="000000"/>
          <w:sz w:val="22"/>
          <w:szCs w:val="22"/>
          <w:lang w:eastAsia="de-DE"/>
        </w:rPr>
        <w:t>Orange: Es liegen Risikofaktoren vor – eine Abklärung bei</w:t>
      </w:r>
      <w:r w:rsidR="002460FB">
        <w:rPr>
          <w:rFonts w:asciiTheme="majorHAnsi" w:eastAsia="Times New Roman" w:hAnsiTheme="majorHAnsi" w:cstheme="majorHAnsi"/>
          <w:color w:val="000000"/>
          <w:sz w:val="22"/>
          <w:szCs w:val="22"/>
          <w:lang w:eastAsia="de-DE"/>
        </w:rPr>
        <w:t xml:space="preserve"> der Hausärztin oder beim</w:t>
      </w:r>
      <w:r w:rsidRPr="00457119">
        <w:rPr>
          <w:rFonts w:asciiTheme="majorHAnsi" w:eastAsia="Times New Roman" w:hAnsiTheme="majorHAnsi" w:cstheme="majorHAnsi"/>
          <w:color w:val="000000"/>
          <w:sz w:val="22"/>
          <w:szCs w:val="22"/>
          <w:lang w:eastAsia="de-DE"/>
        </w:rPr>
        <w:t xml:space="preserve"> Hausarzt bzw. einer Gefäßspezialistin oder einem Gefäßspezialisten wird empfohlen.</w:t>
      </w:r>
    </w:p>
    <w:p w14:paraId="22A94A31" w14:textId="77777777" w:rsidR="00457119" w:rsidRPr="00457119" w:rsidRDefault="00457119" w:rsidP="00457119">
      <w:pPr>
        <w:numPr>
          <w:ilvl w:val="0"/>
          <w:numId w:val="2"/>
        </w:numPr>
        <w:spacing w:before="100" w:beforeAutospacing="1" w:after="100" w:afterAutospacing="1"/>
        <w:rPr>
          <w:rFonts w:asciiTheme="majorHAnsi" w:eastAsia="Times New Roman" w:hAnsiTheme="majorHAnsi" w:cstheme="majorHAnsi"/>
          <w:color w:val="000000"/>
          <w:sz w:val="22"/>
          <w:szCs w:val="22"/>
          <w:lang w:eastAsia="de-DE"/>
        </w:rPr>
      </w:pPr>
      <w:r w:rsidRPr="00457119">
        <w:rPr>
          <w:rFonts w:asciiTheme="majorHAnsi" w:eastAsia="Times New Roman" w:hAnsiTheme="majorHAnsi" w:cstheme="majorHAnsi"/>
          <w:color w:val="000000"/>
          <w:sz w:val="22"/>
          <w:szCs w:val="22"/>
          <w:lang w:eastAsia="de-DE"/>
        </w:rPr>
        <w:t>Grün: Aktuell besteht kein Hinweis auf ein erhöhtes Risiko.</w:t>
      </w:r>
    </w:p>
    <w:p w14:paraId="275B31F2" w14:textId="01184881" w:rsidR="0084206E" w:rsidRPr="0084206E" w:rsidRDefault="00457119" w:rsidP="0084206E">
      <w:pPr>
        <w:spacing w:before="100" w:beforeAutospacing="1" w:after="100" w:afterAutospacing="1"/>
        <w:rPr>
          <w:rFonts w:asciiTheme="majorHAnsi" w:eastAsia="Times New Roman" w:hAnsiTheme="majorHAnsi" w:cstheme="majorHAnsi"/>
          <w:b/>
          <w:bCs/>
          <w:color w:val="000000"/>
          <w:sz w:val="22"/>
          <w:szCs w:val="22"/>
          <w:lang w:eastAsia="de-DE"/>
        </w:rPr>
      </w:pPr>
      <w:r w:rsidRPr="00457119">
        <w:rPr>
          <w:rFonts w:asciiTheme="majorHAnsi" w:eastAsia="Times New Roman" w:hAnsiTheme="majorHAnsi" w:cstheme="majorHAnsi"/>
          <w:color w:val="000000"/>
          <w:sz w:val="22"/>
          <w:szCs w:val="22"/>
          <w:lang w:eastAsia="de-DE"/>
        </w:rPr>
        <w:t>Der neue Risikorechner soll insbesondere Menschen aus den bekannten Risikogruppen dazu motivieren, eine notwendige Ultraschalluntersuchung der Bauchschlagader rechtzeitig durchführen zu lassen.</w:t>
      </w:r>
      <w:r w:rsidR="0084206E" w:rsidRPr="0084206E">
        <w:rPr>
          <w:rFonts w:asciiTheme="majorHAnsi" w:eastAsia="Times New Roman" w:hAnsiTheme="majorHAnsi" w:cstheme="majorHAnsi"/>
          <w:color w:val="000000"/>
          <w:sz w:val="22"/>
          <w:szCs w:val="22"/>
          <w:lang w:eastAsia="de-DE"/>
        </w:rPr>
        <w:t xml:space="preserve"> </w:t>
      </w:r>
      <w:r w:rsidR="0084206E" w:rsidRPr="0084206E">
        <w:rPr>
          <w:rFonts w:asciiTheme="majorHAnsi" w:eastAsia="Times New Roman" w:hAnsiTheme="majorHAnsi" w:cstheme="majorHAnsi"/>
          <w:b/>
          <w:bCs/>
          <w:color w:val="000000"/>
          <w:sz w:val="22"/>
          <w:szCs w:val="22"/>
          <w:lang w:eastAsia="de-DE"/>
        </w:rPr>
        <w:t xml:space="preserve">Auch nach den </w:t>
      </w:r>
      <w:proofErr w:type="spellStart"/>
      <w:r w:rsidR="0084206E" w:rsidRPr="0084206E">
        <w:rPr>
          <w:rFonts w:asciiTheme="majorHAnsi" w:eastAsia="Times New Roman" w:hAnsiTheme="majorHAnsi" w:cstheme="majorHAnsi"/>
          <w:b/>
          <w:bCs/>
          <w:color w:val="000000"/>
          <w:sz w:val="22"/>
          <w:szCs w:val="22"/>
          <w:lang w:eastAsia="de-DE"/>
        </w:rPr>
        <w:t>Screeningtagen</w:t>
      </w:r>
      <w:proofErr w:type="spellEnd"/>
      <w:r w:rsidR="0084206E" w:rsidRPr="0084206E">
        <w:rPr>
          <w:rFonts w:asciiTheme="majorHAnsi" w:eastAsia="Times New Roman" w:hAnsiTheme="majorHAnsi" w:cstheme="majorHAnsi"/>
          <w:b/>
          <w:bCs/>
          <w:color w:val="000000"/>
          <w:sz w:val="22"/>
          <w:szCs w:val="22"/>
          <w:lang w:eastAsia="de-DE"/>
        </w:rPr>
        <w:t xml:space="preserve"> steht der Risiko</w:t>
      </w:r>
      <w:r w:rsidR="00AC49C6">
        <w:rPr>
          <w:rFonts w:asciiTheme="majorHAnsi" w:eastAsia="Times New Roman" w:hAnsiTheme="majorHAnsi" w:cstheme="majorHAnsi"/>
          <w:b/>
          <w:bCs/>
          <w:color w:val="000000"/>
          <w:sz w:val="22"/>
          <w:szCs w:val="22"/>
          <w:lang w:eastAsia="de-DE"/>
        </w:rPr>
        <w:t>r</w:t>
      </w:r>
      <w:r w:rsidR="0084206E" w:rsidRPr="0084206E">
        <w:rPr>
          <w:rFonts w:asciiTheme="majorHAnsi" w:eastAsia="Times New Roman" w:hAnsiTheme="majorHAnsi" w:cstheme="majorHAnsi"/>
          <w:b/>
          <w:bCs/>
          <w:color w:val="000000"/>
          <w:sz w:val="22"/>
          <w:szCs w:val="22"/>
          <w:lang w:eastAsia="de-DE"/>
        </w:rPr>
        <w:t>echner selbstverständlich weiterhin zur Verfügung.</w:t>
      </w:r>
    </w:p>
    <w:p w14:paraId="7853BC5D" w14:textId="0F0E5BAC" w:rsidR="00E44EBB" w:rsidRPr="001179BA" w:rsidRDefault="00457119" w:rsidP="00E44EBB">
      <w:pPr>
        <w:pStyle w:val="StandardWeb"/>
        <w:rPr>
          <w:rFonts w:asciiTheme="majorHAnsi" w:hAnsiTheme="majorHAnsi" w:cstheme="majorHAnsi"/>
          <w:color w:val="000000"/>
          <w:sz w:val="22"/>
          <w:szCs w:val="22"/>
        </w:rPr>
      </w:pPr>
      <w:r>
        <w:rPr>
          <w:rStyle w:val="Fett"/>
          <w:rFonts w:asciiTheme="majorHAnsi" w:hAnsiTheme="majorHAnsi" w:cstheme="majorHAnsi"/>
          <w:color w:val="000000"/>
          <w:sz w:val="22"/>
          <w:szCs w:val="22"/>
        </w:rPr>
        <w:lastRenderedPageBreak/>
        <w:t>Das</w:t>
      </w:r>
      <w:r w:rsidR="00E44EBB" w:rsidRPr="001179BA">
        <w:rPr>
          <w:rStyle w:val="Fett"/>
          <w:rFonts w:asciiTheme="majorHAnsi" w:hAnsiTheme="majorHAnsi" w:cstheme="majorHAnsi"/>
          <w:color w:val="000000"/>
          <w:sz w:val="22"/>
          <w:szCs w:val="22"/>
        </w:rPr>
        <w:t xml:space="preserve"> Bauchaortenaneurysma-Screening</w:t>
      </w:r>
      <w:r>
        <w:rPr>
          <w:rStyle w:val="Fett"/>
          <w:rFonts w:asciiTheme="majorHAnsi" w:hAnsiTheme="majorHAnsi" w:cstheme="majorHAnsi"/>
          <w:color w:val="000000"/>
          <w:sz w:val="22"/>
          <w:szCs w:val="22"/>
        </w:rPr>
        <w:t xml:space="preserve"> ist</w:t>
      </w:r>
      <w:r w:rsidR="00E44EBB" w:rsidRPr="001179BA">
        <w:rPr>
          <w:rStyle w:val="Fett"/>
          <w:rFonts w:asciiTheme="majorHAnsi" w:hAnsiTheme="majorHAnsi" w:cstheme="majorHAnsi"/>
          <w:color w:val="000000"/>
          <w:sz w:val="22"/>
          <w:szCs w:val="22"/>
        </w:rPr>
        <w:t xml:space="preserve"> bis heute kein Bestandteil der österreichischen Vorsorgeuntersuchung.</w:t>
      </w:r>
      <w:r w:rsidR="00E44EBB" w:rsidRPr="001179BA">
        <w:rPr>
          <w:rStyle w:val="apple-converted-space"/>
          <w:rFonts w:asciiTheme="majorHAnsi" w:hAnsiTheme="majorHAnsi" w:cstheme="majorHAnsi"/>
          <w:color w:val="000000"/>
          <w:sz w:val="22"/>
          <w:szCs w:val="22"/>
        </w:rPr>
        <w:t> </w:t>
      </w:r>
      <w:r w:rsidR="00E44EBB" w:rsidRPr="001179BA">
        <w:rPr>
          <w:rFonts w:asciiTheme="majorHAnsi" w:hAnsiTheme="majorHAnsi" w:cstheme="majorHAnsi"/>
          <w:color w:val="000000"/>
          <w:sz w:val="22"/>
          <w:szCs w:val="22"/>
        </w:rPr>
        <w:t xml:space="preserve">Das Gefäßforum Österreich </w:t>
      </w:r>
      <w:r w:rsidR="001A119E" w:rsidRPr="001179BA">
        <w:rPr>
          <w:rFonts w:asciiTheme="majorHAnsi" w:hAnsiTheme="majorHAnsi" w:cstheme="majorHAnsi"/>
          <w:color w:val="000000"/>
          <w:sz w:val="22"/>
          <w:szCs w:val="22"/>
        </w:rPr>
        <w:t xml:space="preserve">setzt sich </w:t>
      </w:r>
      <w:r w:rsidR="00E44EBB" w:rsidRPr="001179BA">
        <w:rPr>
          <w:rFonts w:asciiTheme="majorHAnsi" w:hAnsiTheme="majorHAnsi" w:cstheme="majorHAnsi"/>
          <w:color w:val="000000"/>
          <w:sz w:val="22"/>
          <w:szCs w:val="22"/>
        </w:rPr>
        <w:t>daher seit Jahren</w:t>
      </w:r>
      <w:r w:rsidR="001A119E" w:rsidRPr="001179BA">
        <w:rPr>
          <w:rFonts w:asciiTheme="majorHAnsi" w:hAnsiTheme="majorHAnsi" w:cstheme="majorHAnsi"/>
          <w:color w:val="000000"/>
          <w:sz w:val="22"/>
          <w:szCs w:val="22"/>
        </w:rPr>
        <w:t xml:space="preserve"> für</w:t>
      </w:r>
      <w:r w:rsidR="00E44EBB" w:rsidRPr="001179BA">
        <w:rPr>
          <w:rFonts w:asciiTheme="majorHAnsi" w:hAnsiTheme="majorHAnsi" w:cstheme="majorHAnsi"/>
          <w:color w:val="000000"/>
          <w:sz w:val="22"/>
          <w:szCs w:val="22"/>
        </w:rPr>
        <w:t xml:space="preserve"> die Aufnahme eines evidenzbasierten Ultraschall-Screenings für definierte Risikogruppen in das nationale Vorsorgeprogramm</w:t>
      </w:r>
      <w:r w:rsidR="002460FB">
        <w:rPr>
          <w:rFonts w:asciiTheme="majorHAnsi" w:hAnsiTheme="majorHAnsi" w:cstheme="majorHAnsi"/>
          <w:color w:val="000000"/>
          <w:sz w:val="22"/>
          <w:szCs w:val="22"/>
        </w:rPr>
        <w:t xml:space="preserve"> ein</w:t>
      </w:r>
      <w:r w:rsidR="00E44EBB" w:rsidRPr="001179BA">
        <w:rPr>
          <w:rFonts w:asciiTheme="majorHAnsi" w:hAnsiTheme="majorHAnsi" w:cstheme="majorHAnsi"/>
          <w:color w:val="000000"/>
          <w:sz w:val="22"/>
          <w:szCs w:val="22"/>
        </w:rPr>
        <w:t xml:space="preserve">. Internationale Studien zeigen, dass organisierte </w:t>
      </w:r>
      <w:proofErr w:type="spellStart"/>
      <w:r w:rsidR="00E44EBB" w:rsidRPr="001179BA">
        <w:rPr>
          <w:rFonts w:asciiTheme="majorHAnsi" w:hAnsiTheme="majorHAnsi" w:cstheme="majorHAnsi"/>
          <w:color w:val="000000"/>
          <w:sz w:val="22"/>
          <w:szCs w:val="22"/>
        </w:rPr>
        <w:t>Screeningprogramme</w:t>
      </w:r>
      <w:proofErr w:type="spellEnd"/>
      <w:r w:rsidR="00E44EBB" w:rsidRPr="001179BA">
        <w:rPr>
          <w:rFonts w:asciiTheme="majorHAnsi" w:hAnsiTheme="majorHAnsi" w:cstheme="majorHAnsi"/>
          <w:color w:val="000000"/>
          <w:sz w:val="22"/>
          <w:szCs w:val="22"/>
        </w:rPr>
        <w:t xml:space="preserve"> die Sterblichkeit deutlich senken, Notfalloperationen vermeiden und zugleich gesundheitsökonomisch sinnvoll sind.</w:t>
      </w:r>
    </w:p>
    <w:p w14:paraId="3F6E3325" w14:textId="4BDECE92" w:rsidR="00E44EBB" w:rsidRPr="00ED51E9" w:rsidRDefault="00E44EBB" w:rsidP="00E44EBB">
      <w:pPr>
        <w:pStyle w:val="StandardWeb"/>
        <w:rPr>
          <w:rFonts w:asciiTheme="majorHAnsi" w:hAnsiTheme="majorHAnsi" w:cstheme="majorHAnsi"/>
          <w:b/>
          <w:bCs/>
          <w:color w:val="000000"/>
          <w:sz w:val="22"/>
          <w:szCs w:val="22"/>
        </w:rPr>
      </w:pPr>
      <w:r w:rsidRPr="001179BA">
        <w:rPr>
          <w:rFonts w:asciiTheme="majorHAnsi" w:hAnsiTheme="majorHAnsi" w:cstheme="majorHAnsi"/>
          <w:color w:val="000000"/>
          <w:sz w:val="22"/>
          <w:szCs w:val="22"/>
        </w:rPr>
        <w:t>Um diese Versorgungslücke zu schließen und möglichst vielen Menschen eine lebensrettende Früherkennung zu ermöglichen, lädt das</w:t>
      </w:r>
      <w:r w:rsidRPr="001179BA">
        <w:rPr>
          <w:rStyle w:val="apple-converted-space"/>
          <w:rFonts w:asciiTheme="majorHAnsi" w:hAnsiTheme="majorHAnsi" w:cstheme="majorHAnsi"/>
          <w:color w:val="000000"/>
          <w:sz w:val="22"/>
          <w:szCs w:val="22"/>
        </w:rPr>
        <w:t> </w:t>
      </w:r>
      <w:r w:rsidRPr="001179BA">
        <w:rPr>
          <w:rStyle w:val="Fett"/>
          <w:rFonts w:asciiTheme="majorHAnsi" w:hAnsiTheme="majorHAnsi" w:cstheme="majorHAnsi"/>
          <w:color w:val="000000"/>
          <w:sz w:val="22"/>
          <w:szCs w:val="22"/>
        </w:rPr>
        <w:t>Gefäßforum Österreich</w:t>
      </w:r>
      <w:r w:rsidRPr="001179BA">
        <w:rPr>
          <w:rStyle w:val="apple-converted-space"/>
          <w:rFonts w:asciiTheme="majorHAnsi" w:hAnsiTheme="majorHAnsi" w:cstheme="majorHAnsi"/>
          <w:color w:val="000000"/>
          <w:sz w:val="22"/>
          <w:szCs w:val="22"/>
        </w:rPr>
        <w:t> </w:t>
      </w:r>
      <w:r w:rsidRPr="001179BA">
        <w:rPr>
          <w:rFonts w:asciiTheme="majorHAnsi" w:hAnsiTheme="majorHAnsi" w:cstheme="majorHAnsi"/>
          <w:color w:val="000000"/>
          <w:sz w:val="22"/>
          <w:szCs w:val="22"/>
        </w:rPr>
        <w:t>von</w:t>
      </w:r>
      <w:r w:rsidRPr="001179BA">
        <w:rPr>
          <w:rStyle w:val="apple-converted-space"/>
          <w:rFonts w:asciiTheme="majorHAnsi" w:hAnsiTheme="majorHAnsi" w:cstheme="majorHAnsi"/>
          <w:color w:val="000000"/>
          <w:sz w:val="22"/>
          <w:szCs w:val="22"/>
        </w:rPr>
        <w:t> </w:t>
      </w:r>
      <w:r w:rsidRPr="001179BA">
        <w:rPr>
          <w:rStyle w:val="Fett"/>
          <w:rFonts w:asciiTheme="majorHAnsi" w:hAnsiTheme="majorHAnsi" w:cstheme="majorHAnsi"/>
          <w:color w:val="000000"/>
          <w:sz w:val="22"/>
          <w:szCs w:val="22"/>
        </w:rPr>
        <w:t>21. bis 25. September 2026</w:t>
      </w:r>
      <w:r w:rsidRPr="001179BA">
        <w:rPr>
          <w:rStyle w:val="apple-converted-space"/>
          <w:rFonts w:asciiTheme="majorHAnsi" w:hAnsiTheme="majorHAnsi" w:cstheme="majorHAnsi"/>
          <w:color w:val="000000"/>
          <w:sz w:val="22"/>
          <w:szCs w:val="22"/>
        </w:rPr>
        <w:t> </w:t>
      </w:r>
      <w:r w:rsidRPr="001179BA">
        <w:rPr>
          <w:rFonts w:asciiTheme="majorHAnsi" w:hAnsiTheme="majorHAnsi" w:cstheme="majorHAnsi"/>
          <w:color w:val="000000"/>
          <w:sz w:val="22"/>
          <w:szCs w:val="22"/>
        </w:rPr>
        <w:t>erneut zu kostenlosen Aortenaneurysma-</w:t>
      </w:r>
      <w:proofErr w:type="spellStart"/>
      <w:r w:rsidRPr="001179BA">
        <w:rPr>
          <w:rFonts w:asciiTheme="majorHAnsi" w:hAnsiTheme="majorHAnsi" w:cstheme="majorHAnsi"/>
          <w:color w:val="000000"/>
          <w:sz w:val="22"/>
          <w:szCs w:val="22"/>
        </w:rPr>
        <w:t>Screeningtagen</w:t>
      </w:r>
      <w:proofErr w:type="spellEnd"/>
      <w:r w:rsidRPr="001179BA">
        <w:rPr>
          <w:rFonts w:asciiTheme="majorHAnsi" w:hAnsiTheme="majorHAnsi" w:cstheme="majorHAnsi"/>
          <w:color w:val="000000"/>
          <w:sz w:val="22"/>
          <w:szCs w:val="22"/>
        </w:rPr>
        <w:t xml:space="preserve"> ein. </w:t>
      </w:r>
      <w:r w:rsidRPr="001179BA">
        <w:rPr>
          <w:rFonts w:asciiTheme="majorHAnsi" w:hAnsiTheme="majorHAnsi" w:cstheme="majorHAnsi"/>
          <w:b/>
          <w:bCs/>
          <w:color w:val="000000"/>
          <w:sz w:val="22"/>
          <w:szCs w:val="22"/>
        </w:rPr>
        <w:t>An spezialisierten Gefäßambulanzen</w:t>
      </w:r>
      <w:r w:rsidRPr="001179BA">
        <w:rPr>
          <w:rFonts w:asciiTheme="majorHAnsi" w:hAnsiTheme="majorHAnsi" w:cstheme="majorHAnsi"/>
          <w:color w:val="000000"/>
          <w:sz w:val="22"/>
          <w:szCs w:val="22"/>
        </w:rPr>
        <w:t xml:space="preserve"> in</w:t>
      </w:r>
      <w:r w:rsidRPr="001179BA">
        <w:rPr>
          <w:rStyle w:val="apple-converted-space"/>
          <w:rFonts w:asciiTheme="majorHAnsi" w:hAnsiTheme="majorHAnsi" w:cstheme="majorHAnsi"/>
          <w:color w:val="000000"/>
          <w:sz w:val="22"/>
          <w:szCs w:val="22"/>
        </w:rPr>
        <w:t> </w:t>
      </w:r>
      <w:r w:rsidRPr="001179BA">
        <w:rPr>
          <w:rStyle w:val="Fett"/>
          <w:rFonts w:asciiTheme="majorHAnsi" w:hAnsiTheme="majorHAnsi" w:cstheme="majorHAnsi"/>
          <w:color w:val="000000"/>
          <w:sz w:val="22"/>
          <w:szCs w:val="22"/>
        </w:rPr>
        <w:t>Wien, Niederösterreich, Oberösterreich und Tirol</w:t>
      </w:r>
      <w:r w:rsidRPr="001179BA">
        <w:rPr>
          <w:rStyle w:val="apple-converted-space"/>
          <w:rFonts w:asciiTheme="majorHAnsi" w:hAnsiTheme="majorHAnsi" w:cstheme="majorHAnsi"/>
          <w:color w:val="000000"/>
          <w:sz w:val="22"/>
          <w:szCs w:val="22"/>
        </w:rPr>
        <w:t> </w:t>
      </w:r>
      <w:r w:rsidRPr="001179BA">
        <w:rPr>
          <w:rFonts w:asciiTheme="majorHAnsi" w:hAnsiTheme="majorHAnsi" w:cstheme="majorHAnsi"/>
          <w:color w:val="000000"/>
          <w:sz w:val="22"/>
          <w:szCs w:val="22"/>
        </w:rPr>
        <w:t>können Personen aus den Risikogruppen eine kostenlose Ultraschalluntersuchung der Bauchschlagader durchführen lassen.</w:t>
      </w:r>
      <w:r w:rsidR="001A119E" w:rsidRPr="001179BA">
        <w:rPr>
          <w:rFonts w:asciiTheme="majorHAnsi" w:hAnsiTheme="majorHAnsi" w:cstheme="majorHAnsi"/>
          <w:color w:val="000000"/>
          <w:sz w:val="22"/>
          <w:szCs w:val="22"/>
        </w:rPr>
        <w:t xml:space="preserve"> </w:t>
      </w:r>
      <w:r w:rsidR="00ED51E9" w:rsidRPr="00ED51E9">
        <w:rPr>
          <w:rFonts w:asciiTheme="majorHAnsi" w:hAnsiTheme="majorHAnsi" w:cstheme="majorHAnsi"/>
          <w:b/>
          <w:bCs/>
          <w:color w:val="000000"/>
          <w:sz w:val="22"/>
          <w:szCs w:val="22"/>
        </w:rPr>
        <w:t>Erstmals beteiligen sich auch die Gefäßzentren der ÖGK in Landstraße, Mariahilf, Favoriten und Floridsdorf.</w:t>
      </w:r>
    </w:p>
    <w:p w14:paraId="01ACF9EC" w14:textId="4AFD8D6F" w:rsidR="00E44EBB" w:rsidRPr="001179BA" w:rsidRDefault="00E44EBB" w:rsidP="00E44EBB">
      <w:pPr>
        <w:pStyle w:val="StandardWeb"/>
        <w:rPr>
          <w:rFonts w:asciiTheme="majorHAnsi" w:hAnsiTheme="majorHAnsi" w:cstheme="majorHAnsi"/>
          <w:color w:val="000000"/>
          <w:sz w:val="22"/>
          <w:szCs w:val="22"/>
        </w:rPr>
      </w:pPr>
      <w:r w:rsidRPr="001179BA">
        <w:rPr>
          <w:rFonts w:asciiTheme="majorHAnsi" w:hAnsiTheme="majorHAnsi" w:cstheme="majorHAnsi"/>
          <w:color w:val="000000"/>
          <w:sz w:val="22"/>
          <w:szCs w:val="22"/>
        </w:rPr>
        <w:t>Die Initiative findet bewusst im</w:t>
      </w:r>
      <w:r w:rsidRPr="001179BA">
        <w:rPr>
          <w:rStyle w:val="apple-converted-space"/>
          <w:rFonts w:asciiTheme="majorHAnsi" w:hAnsiTheme="majorHAnsi" w:cstheme="majorHAnsi"/>
          <w:color w:val="000000"/>
          <w:sz w:val="22"/>
          <w:szCs w:val="22"/>
        </w:rPr>
        <w:t> </w:t>
      </w:r>
      <w:r w:rsidRPr="001179BA">
        <w:rPr>
          <w:rStyle w:val="Fett"/>
          <w:rFonts w:asciiTheme="majorHAnsi" w:hAnsiTheme="majorHAnsi" w:cstheme="majorHAnsi"/>
          <w:color w:val="000000"/>
          <w:sz w:val="22"/>
          <w:szCs w:val="22"/>
        </w:rPr>
        <w:t>internationalen Gefäß-Awareness-Monat September</w:t>
      </w:r>
      <w:r w:rsidRPr="001179BA">
        <w:rPr>
          <w:rStyle w:val="apple-converted-space"/>
          <w:rFonts w:asciiTheme="majorHAnsi" w:hAnsiTheme="majorHAnsi" w:cstheme="majorHAnsi"/>
          <w:color w:val="000000"/>
          <w:sz w:val="22"/>
          <w:szCs w:val="22"/>
        </w:rPr>
        <w:t> </w:t>
      </w:r>
      <w:r w:rsidRPr="001179BA">
        <w:rPr>
          <w:rFonts w:asciiTheme="majorHAnsi" w:hAnsiTheme="majorHAnsi" w:cstheme="majorHAnsi"/>
          <w:color w:val="000000"/>
          <w:sz w:val="22"/>
          <w:szCs w:val="22"/>
        </w:rPr>
        <w:t xml:space="preserve">statt. </w:t>
      </w:r>
    </w:p>
    <w:p w14:paraId="55B7E0E3" w14:textId="57766454" w:rsidR="00537854" w:rsidRDefault="00537854" w:rsidP="00E44EBB">
      <w:pPr>
        <w:pStyle w:val="berschrift3"/>
        <w:rPr>
          <w:rFonts w:eastAsia="Times New Roman" w:cstheme="majorHAnsi"/>
          <w:color w:val="000000"/>
          <w:sz w:val="22"/>
          <w:szCs w:val="22"/>
          <w:lang w:eastAsia="de-DE"/>
        </w:rPr>
      </w:pPr>
      <w:r w:rsidRPr="00537854">
        <w:rPr>
          <w:rFonts w:eastAsia="Times New Roman" w:cstheme="majorHAnsi"/>
          <w:color w:val="000000"/>
          <w:sz w:val="22"/>
          <w:szCs w:val="22"/>
          <w:lang w:eastAsia="de-DE"/>
        </w:rPr>
        <w:t xml:space="preserve">„Ein Bauchaortenaneurysma verursacht meist keine Schmerzen und bleibt deshalb lange unentdeckt. Wird es rechtzeitig diagnostiziert, können wir es überwachen oder behandeln, bevor es lebensbedrohlich wird. Genau deshalb ist das Screening so wichtig. Mit unserem neuen Online-Risikorechner können Menschen ihr persönliches Risiko erstmals in wenigen Minuten unkompliziert einschätzen und erhalten eine klare Empfehlung für das weitere Vorgehen. Er ersetzt zwar keine ärztliche Untersuchung, kann aber dabei helfen, Risikopersonen frühzeitig zu einer Abklärung zu motivieren", </w:t>
      </w:r>
      <w:r>
        <w:rPr>
          <w:rFonts w:eastAsia="Times New Roman" w:cstheme="majorHAnsi"/>
          <w:color w:val="000000"/>
          <w:sz w:val="22"/>
          <w:szCs w:val="22"/>
          <w:lang w:eastAsia="de-DE"/>
        </w:rPr>
        <w:t xml:space="preserve">so </w:t>
      </w:r>
      <w:r w:rsidRPr="00537854">
        <w:rPr>
          <w:rFonts w:eastAsia="Times New Roman" w:cstheme="majorHAnsi"/>
          <w:b/>
          <w:bCs/>
          <w:sz w:val="22"/>
          <w:szCs w:val="22"/>
          <w:lang w:eastAsia="de-DE"/>
        </w:rPr>
        <w:t>Prim. PD Dr. Afshin Assadian</w:t>
      </w:r>
      <w:r w:rsidRPr="00537854">
        <w:rPr>
          <w:rFonts w:eastAsia="Times New Roman" w:cstheme="majorHAnsi"/>
          <w:color w:val="000000"/>
          <w:sz w:val="22"/>
          <w:szCs w:val="22"/>
          <w:lang w:eastAsia="de-DE"/>
        </w:rPr>
        <w:t>, wissenschaftlicher Sprecher des Gefäßforums Österreich und Vorstand der Abteilung für Gefäßchirurgie an der Klinik Ottakring.</w:t>
      </w:r>
      <w:r>
        <w:rPr>
          <w:rFonts w:eastAsia="Times New Roman" w:cstheme="majorHAnsi"/>
          <w:color w:val="000000"/>
          <w:sz w:val="22"/>
          <w:szCs w:val="22"/>
          <w:lang w:eastAsia="de-DE"/>
        </w:rPr>
        <w:t xml:space="preserve"> </w:t>
      </w:r>
      <w:r w:rsidR="002460FB">
        <w:rPr>
          <w:rFonts w:eastAsia="Times New Roman" w:cstheme="majorHAnsi"/>
          <w:color w:val="000000"/>
          <w:sz w:val="22"/>
          <w:szCs w:val="22"/>
          <w:lang w:eastAsia="de-DE"/>
        </w:rPr>
        <w:t xml:space="preserve"> Der Risikorechner wurde in Kooperation mit der Österreichischen Gesellschaft für Digitale Medizin (ÖGDM) entwickelt.</w:t>
      </w:r>
    </w:p>
    <w:p w14:paraId="20E2C4B4" w14:textId="77777777" w:rsidR="00537854" w:rsidRDefault="00537854" w:rsidP="00E44EBB">
      <w:pPr>
        <w:pStyle w:val="berschrift3"/>
        <w:rPr>
          <w:rFonts w:eastAsia="Times New Roman" w:cstheme="majorHAnsi"/>
          <w:color w:val="000000"/>
          <w:sz w:val="22"/>
          <w:szCs w:val="22"/>
          <w:lang w:eastAsia="de-DE"/>
        </w:rPr>
      </w:pPr>
    </w:p>
    <w:p w14:paraId="68D28182" w14:textId="0A3B52C3" w:rsidR="00E44EBB" w:rsidRPr="0084206E" w:rsidRDefault="00E44EBB" w:rsidP="00E44EBB">
      <w:pPr>
        <w:pStyle w:val="berschrift3"/>
        <w:rPr>
          <w:rFonts w:eastAsia="Times New Roman" w:cstheme="majorHAnsi"/>
          <w:b/>
          <w:bCs/>
          <w:color w:val="000000"/>
          <w:sz w:val="22"/>
          <w:szCs w:val="22"/>
          <w:lang w:eastAsia="de-DE"/>
        </w:rPr>
      </w:pPr>
      <w:r w:rsidRPr="0084206E">
        <w:rPr>
          <w:rFonts w:eastAsia="Times New Roman" w:cstheme="majorHAnsi"/>
          <w:b/>
          <w:bCs/>
          <w:color w:val="000000"/>
          <w:sz w:val="22"/>
          <w:szCs w:val="22"/>
          <w:lang w:eastAsia="de-DE"/>
        </w:rPr>
        <w:t>Wer sollte die kostenlose Untersuchung in Anspruch nehmen?</w:t>
      </w:r>
    </w:p>
    <w:p w14:paraId="6EBF34E9" w14:textId="77777777" w:rsidR="00E44EBB" w:rsidRPr="001179BA" w:rsidRDefault="00E44EBB" w:rsidP="00E44EBB">
      <w:pPr>
        <w:pStyle w:val="StandardWeb"/>
        <w:rPr>
          <w:rFonts w:asciiTheme="majorHAnsi" w:hAnsiTheme="majorHAnsi" w:cstheme="majorHAnsi"/>
          <w:color w:val="000000"/>
          <w:sz w:val="22"/>
          <w:szCs w:val="22"/>
        </w:rPr>
      </w:pPr>
      <w:r w:rsidRPr="001179BA">
        <w:rPr>
          <w:rFonts w:asciiTheme="majorHAnsi" w:hAnsiTheme="majorHAnsi" w:cstheme="majorHAnsi"/>
          <w:color w:val="000000"/>
          <w:sz w:val="22"/>
          <w:szCs w:val="22"/>
        </w:rPr>
        <w:t>Ein erhöhtes Risiko für ein Bauchaortenaneurysma haben insbesondere:</w:t>
      </w:r>
    </w:p>
    <w:p w14:paraId="385DC2EF" w14:textId="75E303AD" w:rsidR="00E44EBB" w:rsidRPr="001179BA" w:rsidRDefault="0087684C" w:rsidP="00E44EBB">
      <w:pPr>
        <w:pStyle w:val="StandardWeb"/>
        <w:numPr>
          <w:ilvl w:val="0"/>
          <w:numId w:val="1"/>
        </w:numPr>
        <w:rPr>
          <w:rFonts w:asciiTheme="majorHAnsi" w:hAnsiTheme="majorHAnsi" w:cstheme="majorHAnsi"/>
          <w:color w:val="000000"/>
          <w:sz w:val="22"/>
          <w:szCs w:val="22"/>
        </w:rPr>
      </w:pPr>
      <w:r w:rsidRPr="001179BA">
        <w:rPr>
          <w:rFonts w:asciiTheme="majorHAnsi" w:hAnsiTheme="majorHAnsi" w:cstheme="majorHAnsi"/>
          <w:color w:val="000000"/>
          <w:sz w:val="22"/>
          <w:szCs w:val="22"/>
        </w:rPr>
        <w:t xml:space="preserve">Besonders </w:t>
      </w:r>
      <w:r w:rsidR="00E44EBB" w:rsidRPr="001179BA">
        <w:rPr>
          <w:rFonts w:asciiTheme="majorHAnsi" w:hAnsiTheme="majorHAnsi" w:cstheme="majorHAnsi"/>
          <w:color w:val="000000"/>
          <w:sz w:val="22"/>
          <w:szCs w:val="22"/>
        </w:rPr>
        <w:t>Männer ab 6</w:t>
      </w:r>
      <w:r w:rsidR="005A6EA5" w:rsidRPr="001179BA">
        <w:rPr>
          <w:rFonts w:asciiTheme="majorHAnsi" w:hAnsiTheme="majorHAnsi" w:cstheme="majorHAnsi"/>
          <w:color w:val="000000"/>
          <w:sz w:val="22"/>
          <w:szCs w:val="22"/>
        </w:rPr>
        <w:t>0</w:t>
      </w:r>
      <w:r w:rsidR="00E44EBB" w:rsidRPr="001179BA">
        <w:rPr>
          <w:rFonts w:asciiTheme="majorHAnsi" w:hAnsiTheme="majorHAnsi" w:cstheme="majorHAnsi"/>
          <w:color w:val="000000"/>
          <w:sz w:val="22"/>
          <w:szCs w:val="22"/>
        </w:rPr>
        <w:t xml:space="preserve"> Jahren</w:t>
      </w:r>
    </w:p>
    <w:p w14:paraId="000C2112" w14:textId="790F3B71" w:rsidR="00E44EBB" w:rsidRPr="001179BA" w:rsidRDefault="00E44EBB" w:rsidP="00E44EBB">
      <w:pPr>
        <w:pStyle w:val="StandardWeb"/>
        <w:numPr>
          <w:ilvl w:val="0"/>
          <w:numId w:val="1"/>
        </w:numPr>
        <w:rPr>
          <w:rFonts w:asciiTheme="majorHAnsi" w:hAnsiTheme="majorHAnsi" w:cstheme="majorHAnsi"/>
          <w:color w:val="000000"/>
          <w:sz w:val="22"/>
          <w:szCs w:val="22"/>
        </w:rPr>
      </w:pPr>
      <w:r w:rsidRPr="001179BA">
        <w:rPr>
          <w:rFonts w:asciiTheme="majorHAnsi" w:hAnsiTheme="majorHAnsi" w:cstheme="majorHAnsi"/>
          <w:color w:val="000000"/>
          <w:sz w:val="22"/>
          <w:szCs w:val="22"/>
        </w:rPr>
        <w:t xml:space="preserve">Frauen und Männer ab </w:t>
      </w:r>
      <w:r w:rsidR="005A6EA5" w:rsidRPr="001179BA">
        <w:rPr>
          <w:rFonts w:asciiTheme="majorHAnsi" w:hAnsiTheme="majorHAnsi" w:cstheme="majorHAnsi"/>
          <w:color w:val="000000"/>
          <w:sz w:val="22"/>
          <w:szCs w:val="22"/>
        </w:rPr>
        <w:t>6</w:t>
      </w:r>
      <w:r w:rsidRPr="001179BA">
        <w:rPr>
          <w:rFonts w:asciiTheme="majorHAnsi" w:hAnsiTheme="majorHAnsi" w:cstheme="majorHAnsi"/>
          <w:color w:val="000000"/>
          <w:sz w:val="22"/>
          <w:szCs w:val="22"/>
        </w:rPr>
        <w:t>0 Jahren mit Risikofaktoren wie Rauchen, Bluthochdruck, Diabetes oder erhöhten Blutfettwerten</w:t>
      </w:r>
    </w:p>
    <w:p w14:paraId="6C5D65A3" w14:textId="77777777" w:rsidR="00E44EBB" w:rsidRPr="001179BA" w:rsidRDefault="00E44EBB" w:rsidP="00E44EBB">
      <w:pPr>
        <w:pStyle w:val="StandardWeb"/>
        <w:numPr>
          <w:ilvl w:val="0"/>
          <w:numId w:val="1"/>
        </w:numPr>
        <w:rPr>
          <w:rFonts w:asciiTheme="majorHAnsi" w:hAnsiTheme="majorHAnsi" w:cstheme="majorHAnsi"/>
          <w:color w:val="000000"/>
          <w:sz w:val="22"/>
          <w:szCs w:val="22"/>
        </w:rPr>
      </w:pPr>
      <w:r w:rsidRPr="001179BA">
        <w:rPr>
          <w:rFonts w:asciiTheme="majorHAnsi" w:hAnsiTheme="majorHAnsi" w:cstheme="majorHAnsi"/>
          <w:color w:val="000000"/>
          <w:sz w:val="22"/>
          <w:szCs w:val="22"/>
        </w:rPr>
        <w:t>Personen mit familiärer Vorbelastung</w:t>
      </w:r>
    </w:p>
    <w:p w14:paraId="5610FD99" w14:textId="77777777" w:rsidR="00E44EBB" w:rsidRPr="001179BA" w:rsidRDefault="00E44EBB" w:rsidP="00E44EBB">
      <w:pPr>
        <w:pStyle w:val="StandardWeb"/>
        <w:numPr>
          <w:ilvl w:val="0"/>
          <w:numId w:val="1"/>
        </w:numPr>
        <w:rPr>
          <w:rFonts w:asciiTheme="majorHAnsi" w:hAnsiTheme="majorHAnsi" w:cstheme="majorHAnsi"/>
          <w:color w:val="000000"/>
          <w:sz w:val="22"/>
          <w:szCs w:val="22"/>
        </w:rPr>
      </w:pPr>
      <w:r w:rsidRPr="001179BA">
        <w:rPr>
          <w:rFonts w:asciiTheme="majorHAnsi" w:hAnsiTheme="majorHAnsi" w:cstheme="majorHAnsi"/>
          <w:color w:val="000000"/>
          <w:sz w:val="22"/>
          <w:szCs w:val="22"/>
        </w:rPr>
        <w:t>Menschen mit bestehenden Gefäßerkrankungen</w:t>
      </w:r>
    </w:p>
    <w:p w14:paraId="64DDC6E6" w14:textId="77777777" w:rsidR="00E44EBB" w:rsidRPr="001179BA" w:rsidRDefault="00E44EBB" w:rsidP="00E44EBB">
      <w:pPr>
        <w:pStyle w:val="StandardWeb"/>
        <w:rPr>
          <w:rFonts w:asciiTheme="majorHAnsi" w:hAnsiTheme="majorHAnsi" w:cstheme="majorHAnsi"/>
          <w:color w:val="000000"/>
          <w:sz w:val="22"/>
          <w:szCs w:val="22"/>
        </w:rPr>
      </w:pPr>
      <w:r w:rsidRPr="001179BA">
        <w:rPr>
          <w:rFonts w:asciiTheme="majorHAnsi" w:hAnsiTheme="majorHAnsi" w:cstheme="majorHAnsi"/>
          <w:color w:val="000000"/>
          <w:sz w:val="22"/>
          <w:szCs w:val="22"/>
        </w:rPr>
        <w:t>Die Ultraschalluntersuchung dauert nur wenige Minuten, ist schmerzfrei, strahlungsfrei und liefert sofort ein zuverlässiges Ergebnis.</w:t>
      </w:r>
    </w:p>
    <w:p w14:paraId="2B244A1C" w14:textId="35C024E8" w:rsidR="00E44EBB" w:rsidRPr="001179BA" w:rsidRDefault="00E44EBB" w:rsidP="00E44EBB">
      <w:pPr>
        <w:pStyle w:val="StandardWeb"/>
        <w:rPr>
          <w:rFonts w:asciiTheme="majorHAnsi" w:hAnsiTheme="majorHAnsi" w:cstheme="majorHAnsi"/>
          <w:color w:val="000000"/>
          <w:sz w:val="22"/>
          <w:szCs w:val="22"/>
        </w:rPr>
      </w:pPr>
      <w:r w:rsidRPr="001179BA">
        <w:rPr>
          <w:rFonts w:asciiTheme="majorHAnsi" w:hAnsiTheme="majorHAnsi" w:cstheme="majorHAnsi"/>
          <w:color w:val="000000"/>
          <w:sz w:val="22"/>
          <w:szCs w:val="22"/>
        </w:rPr>
        <w:t xml:space="preserve">Mit den österreichweiten </w:t>
      </w:r>
      <w:proofErr w:type="spellStart"/>
      <w:r w:rsidRPr="001179BA">
        <w:rPr>
          <w:rFonts w:asciiTheme="majorHAnsi" w:hAnsiTheme="majorHAnsi" w:cstheme="majorHAnsi"/>
          <w:color w:val="000000"/>
          <w:sz w:val="22"/>
          <w:szCs w:val="22"/>
        </w:rPr>
        <w:t>Screeningtagen</w:t>
      </w:r>
      <w:proofErr w:type="spellEnd"/>
      <w:r w:rsidRPr="001179BA">
        <w:rPr>
          <w:rFonts w:asciiTheme="majorHAnsi" w:hAnsiTheme="majorHAnsi" w:cstheme="majorHAnsi"/>
          <w:color w:val="000000"/>
          <w:sz w:val="22"/>
          <w:szCs w:val="22"/>
        </w:rPr>
        <w:t xml:space="preserve"> möchte das Gefäßforum Österreich nicht nur möglichst viele Menschen untersuchen, sondern auch das Bewusstsein dafür stärken, dass Gefäßerkrankungen oft lange unbemerkt bleiben und Vorsorge Leben retten kann.</w:t>
      </w:r>
      <w:r w:rsidRPr="001179BA">
        <w:rPr>
          <w:rStyle w:val="apple-converted-space"/>
          <w:rFonts w:asciiTheme="majorHAnsi" w:hAnsiTheme="majorHAnsi" w:cstheme="majorHAnsi"/>
          <w:color w:val="000000"/>
          <w:sz w:val="22"/>
          <w:szCs w:val="22"/>
        </w:rPr>
        <w:t> </w:t>
      </w:r>
    </w:p>
    <w:p w14:paraId="26978039" w14:textId="624F485F" w:rsidR="00033ABC" w:rsidRPr="001179BA" w:rsidRDefault="00033ABC" w:rsidP="00C21998">
      <w:pPr>
        <w:pStyle w:val="StandardWeb"/>
        <w:rPr>
          <w:rFonts w:asciiTheme="majorHAnsi" w:hAnsiTheme="majorHAnsi" w:cstheme="majorHAnsi"/>
          <w:color w:val="000000"/>
          <w:sz w:val="22"/>
          <w:szCs w:val="22"/>
        </w:rPr>
      </w:pPr>
      <w:r w:rsidRPr="001179BA">
        <w:rPr>
          <w:rFonts w:asciiTheme="majorHAnsi" w:hAnsiTheme="majorHAnsi" w:cstheme="majorHAnsi"/>
          <w:color w:val="000000"/>
          <w:sz w:val="22"/>
          <w:szCs w:val="22"/>
        </w:rPr>
        <w:t>Mehr Infos</w:t>
      </w:r>
      <w:r w:rsidR="00467AF4">
        <w:rPr>
          <w:rFonts w:asciiTheme="majorHAnsi" w:hAnsiTheme="majorHAnsi" w:cstheme="majorHAnsi"/>
          <w:color w:val="000000"/>
          <w:sz w:val="22"/>
          <w:szCs w:val="22"/>
        </w:rPr>
        <w:t xml:space="preserve"> zu weiteren Ambulanzen</w:t>
      </w:r>
      <w:r w:rsidR="002F3130">
        <w:rPr>
          <w:rFonts w:asciiTheme="majorHAnsi" w:hAnsiTheme="majorHAnsi" w:cstheme="majorHAnsi"/>
          <w:color w:val="000000"/>
          <w:sz w:val="22"/>
          <w:szCs w:val="22"/>
        </w:rPr>
        <w:t xml:space="preserve"> &amp; Online Risiko</w:t>
      </w:r>
      <w:r w:rsidR="00A53DC4">
        <w:rPr>
          <w:rFonts w:asciiTheme="majorHAnsi" w:hAnsiTheme="majorHAnsi" w:cstheme="majorHAnsi"/>
          <w:color w:val="000000"/>
          <w:sz w:val="22"/>
          <w:szCs w:val="22"/>
        </w:rPr>
        <w:t>r</w:t>
      </w:r>
      <w:r w:rsidR="002F3130">
        <w:rPr>
          <w:rFonts w:asciiTheme="majorHAnsi" w:hAnsiTheme="majorHAnsi" w:cstheme="majorHAnsi"/>
          <w:color w:val="000000"/>
          <w:sz w:val="22"/>
          <w:szCs w:val="22"/>
        </w:rPr>
        <w:t xml:space="preserve">echner: </w:t>
      </w:r>
      <w:r w:rsidRPr="001179BA">
        <w:rPr>
          <w:rFonts w:asciiTheme="majorHAnsi" w:hAnsiTheme="majorHAnsi" w:cstheme="majorHAnsi"/>
          <w:color w:val="000000"/>
          <w:sz w:val="22"/>
          <w:szCs w:val="22"/>
        </w:rPr>
        <w:t xml:space="preserve"> </w:t>
      </w:r>
      <w:hyperlink r:id="rId10" w:history="1">
        <w:r w:rsidRPr="001179BA">
          <w:rPr>
            <w:rStyle w:val="Hyperlink"/>
            <w:rFonts w:asciiTheme="majorHAnsi" w:hAnsiTheme="majorHAnsi" w:cstheme="majorHAnsi"/>
            <w:sz w:val="22"/>
            <w:szCs w:val="22"/>
          </w:rPr>
          <w:t>www.gefaessforum.at</w:t>
        </w:r>
      </w:hyperlink>
    </w:p>
    <w:p w14:paraId="70FA0692" w14:textId="77777777" w:rsidR="006E5B10" w:rsidRDefault="006E5B10">
      <w:pPr>
        <w:rPr>
          <w:rFonts w:asciiTheme="majorHAnsi" w:hAnsiTheme="majorHAnsi" w:cstheme="majorHAnsi"/>
          <w:b/>
          <w:bCs/>
        </w:rPr>
      </w:pPr>
      <w:r>
        <w:rPr>
          <w:rFonts w:asciiTheme="majorHAnsi" w:hAnsiTheme="majorHAnsi" w:cstheme="majorHAnsi"/>
          <w:b/>
          <w:bCs/>
        </w:rPr>
        <w:br w:type="page"/>
      </w:r>
    </w:p>
    <w:p w14:paraId="13230456" w14:textId="5F01EA80" w:rsidR="00C21998" w:rsidRPr="005E25FF" w:rsidRDefault="00C21998" w:rsidP="00C21998">
      <w:pPr>
        <w:rPr>
          <w:rFonts w:asciiTheme="majorHAnsi" w:hAnsiTheme="majorHAnsi" w:cstheme="majorHAnsi"/>
          <w:b/>
          <w:bCs/>
        </w:rPr>
      </w:pPr>
      <w:r w:rsidRPr="005E25FF">
        <w:rPr>
          <w:rFonts w:asciiTheme="majorHAnsi" w:hAnsiTheme="majorHAnsi" w:cstheme="majorHAnsi"/>
          <w:b/>
          <w:bCs/>
        </w:rPr>
        <w:lastRenderedPageBreak/>
        <w:t>Folgende Ambulanz</w:t>
      </w:r>
      <w:r w:rsidR="00CE1588">
        <w:rPr>
          <w:rFonts w:asciiTheme="majorHAnsi" w:hAnsiTheme="majorHAnsi" w:cstheme="majorHAnsi"/>
          <w:b/>
          <w:bCs/>
        </w:rPr>
        <w:t xml:space="preserve"> </w:t>
      </w:r>
      <w:r w:rsidR="00F83858">
        <w:rPr>
          <w:rFonts w:asciiTheme="majorHAnsi" w:hAnsiTheme="majorHAnsi" w:cstheme="majorHAnsi"/>
          <w:b/>
          <w:bCs/>
        </w:rPr>
        <w:t>in Innsbruck nimmt</w:t>
      </w:r>
      <w:r w:rsidRPr="005E25FF">
        <w:rPr>
          <w:rFonts w:asciiTheme="majorHAnsi" w:hAnsiTheme="majorHAnsi" w:cstheme="majorHAnsi"/>
          <w:b/>
          <w:bCs/>
        </w:rPr>
        <w:t xml:space="preserve"> an der Initiative teil:</w:t>
      </w:r>
    </w:p>
    <w:p w14:paraId="133CB957" w14:textId="77777777" w:rsidR="00417D27" w:rsidRDefault="00417D27" w:rsidP="00253260">
      <w:pPr>
        <w:pStyle w:val="StandardWeb"/>
        <w:spacing w:before="0" w:beforeAutospacing="0" w:after="0" w:afterAutospacing="0"/>
        <w:rPr>
          <w:rFonts w:asciiTheme="majorHAnsi" w:hAnsiTheme="majorHAnsi" w:cstheme="majorHAnsi"/>
          <w:color w:val="555555"/>
          <w:sz w:val="22"/>
          <w:szCs w:val="22"/>
        </w:rPr>
      </w:pPr>
    </w:p>
    <w:p w14:paraId="650E8BA8" w14:textId="66462EE7" w:rsidR="00F83858" w:rsidRDefault="00253260" w:rsidP="00F83858">
      <w:pPr>
        <w:pStyle w:val="StandardWeb"/>
        <w:spacing w:before="0" w:beforeAutospacing="0" w:after="0" w:afterAutospacing="0"/>
        <w:rPr>
          <w:rStyle w:val="Fett"/>
          <w:rFonts w:asciiTheme="majorHAnsi" w:hAnsiTheme="majorHAnsi" w:cstheme="majorHAnsi"/>
          <w:color w:val="A51143"/>
          <w:sz w:val="22"/>
          <w:szCs w:val="22"/>
        </w:rPr>
      </w:pPr>
      <w:r w:rsidRPr="00A64AFD">
        <w:rPr>
          <w:rFonts w:asciiTheme="majorHAnsi" w:hAnsiTheme="majorHAnsi" w:cstheme="majorHAnsi"/>
          <w:color w:val="555555"/>
          <w:sz w:val="22"/>
          <w:szCs w:val="22"/>
        </w:rPr>
        <w:t> </w:t>
      </w:r>
      <w:r w:rsidR="00F83858" w:rsidRPr="00105EB1">
        <w:rPr>
          <w:rStyle w:val="Fett"/>
          <w:rFonts w:asciiTheme="majorHAnsi" w:hAnsiTheme="majorHAnsi" w:cstheme="majorHAnsi"/>
          <w:color w:val="A51143"/>
          <w:sz w:val="22"/>
          <w:szCs w:val="22"/>
        </w:rPr>
        <w:t>Tirol</w:t>
      </w:r>
    </w:p>
    <w:p w14:paraId="7A10AA5B" w14:textId="77777777" w:rsidR="00F83858" w:rsidRPr="00105EB1" w:rsidRDefault="00F83858" w:rsidP="00F83858">
      <w:pPr>
        <w:pStyle w:val="StandardWeb"/>
        <w:spacing w:before="0" w:beforeAutospacing="0" w:after="0" w:afterAutospacing="0"/>
        <w:rPr>
          <w:rStyle w:val="Fett"/>
          <w:rFonts w:asciiTheme="majorHAnsi" w:hAnsiTheme="majorHAnsi" w:cstheme="majorHAnsi"/>
          <w:color w:val="555555"/>
          <w:sz w:val="22"/>
          <w:szCs w:val="22"/>
        </w:rPr>
      </w:pPr>
      <w:r>
        <w:rPr>
          <w:rStyle w:val="Fett"/>
          <w:rFonts w:asciiTheme="majorHAnsi" w:hAnsiTheme="majorHAnsi" w:cstheme="majorHAnsi"/>
          <w:color w:val="555555"/>
          <w:sz w:val="22"/>
          <w:szCs w:val="22"/>
        </w:rPr>
        <w:t xml:space="preserve">OÄ </w:t>
      </w:r>
      <w:r w:rsidRPr="00105EB1">
        <w:rPr>
          <w:rStyle w:val="Fett"/>
          <w:rFonts w:asciiTheme="majorHAnsi" w:hAnsiTheme="majorHAnsi" w:cstheme="majorHAnsi"/>
          <w:color w:val="555555"/>
          <w:sz w:val="22"/>
          <w:szCs w:val="22"/>
        </w:rPr>
        <w:t xml:space="preserve">Dr. Nadja </w:t>
      </w:r>
      <w:proofErr w:type="spellStart"/>
      <w:r w:rsidRPr="00105EB1">
        <w:rPr>
          <w:rStyle w:val="Fett"/>
          <w:rFonts w:asciiTheme="majorHAnsi" w:hAnsiTheme="majorHAnsi" w:cstheme="majorHAnsi"/>
          <w:color w:val="555555"/>
          <w:sz w:val="22"/>
          <w:szCs w:val="22"/>
        </w:rPr>
        <w:t>Kaser</w:t>
      </w:r>
      <w:proofErr w:type="spellEnd"/>
    </w:p>
    <w:p w14:paraId="6C646EB3" w14:textId="77777777" w:rsidR="00F83858" w:rsidRPr="00105EB1" w:rsidRDefault="00F83858" w:rsidP="00F83858">
      <w:pPr>
        <w:pStyle w:val="StandardWeb"/>
        <w:spacing w:before="0" w:beforeAutospacing="0" w:after="0" w:afterAutospacing="0"/>
        <w:rPr>
          <w:rStyle w:val="Fett"/>
          <w:rFonts w:asciiTheme="majorHAnsi" w:hAnsiTheme="majorHAnsi" w:cstheme="majorHAnsi"/>
          <w:color w:val="555555"/>
          <w:sz w:val="22"/>
          <w:szCs w:val="22"/>
        </w:rPr>
      </w:pPr>
      <w:r w:rsidRPr="00105EB1">
        <w:rPr>
          <w:rStyle w:val="Fett"/>
          <w:rFonts w:asciiTheme="majorHAnsi" w:hAnsiTheme="majorHAnsi" w:cstheme="majorHAnsi"/>
          <w:color w:val="555555"/>
          <w:sz w:val="22"/>
          <w:szCs w:val="22"/>
        </w:rPr>
        <w:t>Universitätsklinik für Gefäßchirurgie Innsbruck - Ambulanz</w:t>
      </w:r>
      <w:r w:rsidRPr="00105EB1">
        <w:rPr>
          <w:rStyle w:val="Fett"/>
          <w:rFonts w:asciiTheme="majorHAnsi" w:hAnsiTheme="majorHAnsi" w:cstheme="majorHAnsi"/>
          <w:color w:val="555555"/>
          <w:sz w:val="22"/>
          <w:szCs w:val="22"/>
        </w:rPr>
        <w:br/>
      </w:r>
      <w:proofErr w:type="spellStart"/>
      <w:r w:rsidRPr="00105EB1">
        <w:rPr>
          <w:rStyle w:val="Fett"/>
          <w:rFonts w:asciiTheme="majorHAnsi" w:hAnsiTheme="majorHAnsi" w:cstheme="majorHAnsi"/>
          <w:b w:val="0"/>
          <w:bCs w:val="0"/>
          <w:color w:val="555555"/>
          <w:sz w:val="22"/>
          <w:szCs w:val="22"/>
        </w:rPr>
        <w:t>Chirurgiegebäude</w:t>
      </w:r>
      <w:proofErr w:type="spellEnd"/>
      <w:r w:rsidRPr="00105EB1">
        <w:rPr>
          <w:rStyle w:val="Fett"/>
          <w:rFonts w:asciiTheme="majorHAnsi" w:hAnsiTheme="majorHAnsi" w:cstheme="majorHAnsi"/>
          <w:b w:val="0"/>
          <w:bCs w:val="0"/>
          <w:color w:val="555555"/>
          <w:sz w:val="22"/>
          <w:szCs w:val="22"/>
        </w:rPr>
        <w:t xml:space="preserve"> Haus 8, </w:t>
      </w:r>
      <w:r w:rsidRPr="00105EB1">
        <w:rPr>
          <w:rStyle w:val="Fett"/>
          <w:rFonts w:asciiTheme="majorHAnsi" w:hAnsiTheme="majorHAnsi" w:cstheme="majorHAnsi"/>
          <w:b w:val="0"/>
          <w:bCs w:val="0"/>
          <w:color w:val="555555"/>
          <w:sz w:val="22"/>
          <w:szCs w:val="22"/>
        </w:rPr>
        <w:br/>
      </w:r>
      <w:proofErr w:type="spellStart"/>
      <w:r w:rsidRPr="00105EB1">
        <w:rPr>
          <w:rStyle w:val="Fett"/>
          <w:rFonts w:asciiTheme="majorHAnsi" w:hAnsiTheme="majorHAnsi" w:cstheme="majorHAnsi"/>
          <w:b w:val="0"/>
          <w:bCs w:val="0"/>
          <w:color w:val="555555"/>
          <w:sz w:val="22"/>
          <w:szCs w:val="22"/>
        </w:rPr>
        <w:t>Anichstraße</w:t>
      </w:r>
      <w:proofErr w:type="spellEnd"/>
      <w:r w:rsidRPr="00105EB1">
        <w:rPr>
          <w:rStyle w:val="Fett"/>
          <w:rFonts w:asciiTheme="majorHAnsi" w:hAnsiTheme="majorHAnsi" w:cstheme="majorHAnsi"/>
          <w:b w:val="0"/>
          <w:bCs w:val="0"/>
          <w:color w:val="555555"/>
          <w:sz w:val="22"/>
          <w:szCs w:val="22"/>
        </w:rPr>
        <w:t xml:space="preserve"> 35, 6020 Innsbruck</w:t>
      </w:r>
      <w:r w:rsidRPr="00105EB1">
        <w:rPr>
          <w:rStyle w:val="Fett"/>
          <w:rFonts w:asciiTheme="majorHAnsi" w:hAnsiTheme="majorHAnsi" w:cstheme="majorHAnsi"/>
          <w:color w:val="555555"/>
          <w:sz w:val="22"/>
          <w:szCs w:val="22"/>
        </w:rPr>
        <w:t xml:space="preserve"> </w:t>
      </w:r>
    </w:p>
    <w:p w14:paraId="63F7BCCA" w14:textId="77777777" w:rsidR="00F83858" w:rsidRPr="00105EB1" w:rsidRDefault="00F83858" w:rsidP="00F83858">
      <w:pPr>
        <w:pStyle w:val="StandardWeb"/>
        <w:spacing w:before="0" w:beforeAutospacing="0" w:after="0" w:afterAutospacing="0"/>
        <w:rPr>
          <w:rStyle w:val="Fett"/>
        </w:rPr>
      </w:pPr>
      <w:proofErr w:type="spellStart"/>
      <w:r w:rsidRPr="00A64AFD">
        <w:rPr>
          <w:rStyle w:val="Fett"/>
          <w:rFonts w:asciiTheme="majorHAnsi" w:hAnsiTheme="majorHAnsi" w:cstheme="majorHAnsi"/>
          <w:color w:val="555555"/>
          <w:sz w:val="22"/>
          <w:szCs w:val="22"/>
        </w:rPr>
        <w:t>Screeningtag</w:t>
      </w:r>
      <w:r>
        <w:rPr>
          <w:rStyle w:val="Fett"/>
          <w:rFonts w:asciiTheme="majorHAnsi" w:hAnsiTheme="majorHAnsi" w:cstheme="majorHAnsi"/>
          <w:color w:val="555555"/>
          <w:sz w:val="22"/>
          <w:szCs w:val="22"/>
        </w:rPr>
        <w:t>e</w:t>
      </w:r>
      <w:proofErr w:type="spellEnd"/>
      <w:r w:rsidRPr="00A64AFD">
        <w:rPr>
          <w:rStyle w:val="Fett"/>
          <w:rFonts w:asciiTheme="majorHAnsi" w:hAnsiTheme="majorHAnsi" w:cstheme="majorHAnsi"/>
          <w:color w:val="555555"/>
          <w:sz w:val="22"/>
          <w:szCs w:val="22"/>
        </w:rPr>
        <w:t>:</w:t>
      </w:r>
      <w:r w:rsidRPr="00A64AFD">
        <w:rPr>
          <w:rFonts w:asciiTheme="majorHAnsi" w:hAnsiTheme="majorHAnsi" w:cstheme="majorHAnsi"/>
          <w:color w:val="555555"/>
          <w:sz w:val="22"/>
          <w:szCs w:val="22"/>
        </w:rPr>
        <w:t> </w:t>
      </w:r>
      <w:r w:rsidRPr="00A6328D">
        <w:rPr>
          <w:rFonts w:asciiTheme="majorHAnsi" w:hAnsiTheme="majorHAnsi" w:cstheme="majorHAnsi"/>
          <w:b/>
          <w:bCs/>
          <w:color w:val="A51143"/>
          <w:sz w:val="22"/>
          <w:szCs w:val="22"/>
        </w:rPr>
        <w:t>21. – 25. September</w:t>
      </w:r>
      <w:r w:rsidRPr="00A6328D">
        <w:rPr>
          <w:rStyle w:val="apple-converted-space"/>
          <w:rFonts w:asciiTheme="majorHAnsi" w:hAnsiTheme="majorHAnsi" w:cstheme="majorHAnsi"/>
          <w:b/>
          <w:bCs/>
          <w:color w:val="555555"/>
          <w:sz w:val="22"/>
          <w:szCs w:val="22"/>
        </w:rPr>
        <w:t> </w:t>
      </w:r>
      <w:r w:rsidRPr="00A6328D">
        <w:rPr>
          <w:rFonts w:asciiTheme="majorHAnsi" w:hAnsiTheme="majorHAnsi" w:cstheme="majorHAnsi"/>
          <w:b/>
          <w:bCs/>
          <w:color w:val="555555"/>
          <w:sz w:val="22"/>
          <w:szCs w:val="22"/>
        </w:rPr>
        <w:t>2026</w:t>
      </w:r>
      <w:r w:rsidRPr="00A64AFD">
        <w:rPr>
          <w:rFonts w:asciiTheme="majorHAnsi" w:hAnsiTheme="majorHAnsi" w:cstheme="majorHAnsi"/>
          <w:color w:val="555555"/>
          <w:sz w:val="22"/>
          <w:szCs w:val="22"/>
        </w:rPr>
        <w:t>,</w:t>
      </w:r>
      <w:r w:rsidRPr="00105EB1">
        <w:rPr>
          <w:rStyle w:val="Fett"/>
          <w:rFonts w:asciiTheme="majorHAnsi" w:hAnsiTheme="majorHAnsi" w:cstheme="majorHAnsi"/>
          <w:color w:val="555555"/>
          <w:sz w:val="22"/>
          <w:szCs w:val="22"/>
        </w:rPr>
        <w:br/>
      </w:r>
      <w:r>
        <w:rPr>
          <w:rStyle w:val="Fett"/>
          <w:rFonts w:asciiTheme="majorHAnsi" w:hAnsiTheme="majorHAnsi" w:cstheme="majorHAnsi"/>
          <w:color w:val="555555"/>
          <w:sz w:val="22"/>
          <w:szCs w:val="22"/>
        </w:rPr>
        <w:t xml:space="preserve">Anmeldung telefonisch unter: </w:t>
      </w:r>
      <w:r>
        <w:rPr>
          <w:rStyle w:val="Fett"/>
          <w:rFonts w:asciiTheme="majorHAnsi" w:hAnsiTheme="majorHAnsi" w:cstheme="majorHAnsi"/>
          <w:b w:val="0"/>
          <w:bCs w:val="0"/>
          <w:color w:val="555555"/>
          <w:sz w:val="22"/>
          <w:szCs w:val="22"/>
        </w:rPr>
        <w:t xml:space="preserve">Tel: </w:t>
      </w:r>
      <w:r w:rsidRPr="000D7C02">
        <w:rPr>
          <w:rFonts w:asciiTheme="majorHAnsi" w:hAnsiTheme="majorHAnsi" w:cstheme="majorHAnsi"/>
          <w:b/>
          <w:bCs/>
          <w:color w:val="555555"/>
          <w:sz w:val="22"/>
          <w:szCs w:val="22"/>
        </w:rPr>
        <w:t>+43 050 504 22587</w:t>
      </w:r>
    </w:p>
    <w:p w14:paraId="3652E73B" w14:textId="321283A6" w:rsidR="00253260" w:rsidRPr="00A64AFD" w:rsidRDefault="00253260" w:rsidP="00253260">
      <w:pPr>
        <w:pStyle w:val="StandardWeb"/>
        <w:spacing w:before="0" w:beforeAutospacing="0" w:after="0" w:afterAutospacing="0"/>
        <w:rPr>
          <w:rFonts w:asciiTheme="majorHAnsi" w:hAnsiTheme="majorHAnsi" w:cstheme="majorHAnsi"/>
          <w:color w:val="555555"/>
          <w:sz w:val="22"/>
          <w:szCs w:val="22"/>
        </w:rPr>
      </w:pPr>
    </w:p>
    <w:p w14:paraId="2C5F104F" w14:textId="77777777" w:rsidR="00417D27" w:rsidRDefault="00417D27" w:rsidP="00C14AED">
      <w:pPr>
        <w:rPr>
          <w:rFonts w:asciiTheme="majorHAnsi" w:eastAsia="Times New Roman" w:hAnsiTheme="majorHAnsi" w:cstheme="majorHAnsi"/>
          <w:b/>
          <w:bCs/>
          <w:color w:val="000000"/>
          <w:sz w:val="22"/>
          <w:szCs w:val="22"/>
          <w:lang w:eastAsia="de-DE"/>
        </w:rPr>
      </w:pPr>
    </w:p>
    <w:p w14:paraId="7CFAEFFD" w14:textId="7FEC6EAE" w:rsidR="00C14AED" w:rsidRPr="00C21998" w:rsidRDefault="00C14AED" w:rsidP="00C14AED">
      <w:pPr>
        <w:rPr>
          <w:rFonts w:asciiTheme="majorHAnsi" w:eastAsia="Times New Roman" w:hAnsiTheme="majorHAnsi" w:cstheme="majorHAnsi"/>
          <w:color w:val="000000"/>
          <w:sz w:val="22"/>
          <w:szCs w:val="22"/>
          <w:lang w:eastAsia="de-DE"/>
        </w:rPr>
      </w:pPr>
      <w:r w:rsidRPr="00C21998">
        <w:rPr>
          <w:rFonts w:asciiTheme="majorHAnsi" w:eastAsia="Times New Roman" w:hAnsiTheme="majorHAnsi" w:cstheme="majorHAnsi"/>
          <w:b/>
          <w:bCs/>
          <w:color w:val="000000"/>
          <w:sz w:val="22"/>
          <w:szCs w:val="22"/>
          <w:lang w:eastAsia="de-DE"/>
        </w:rPr>
        <w:t>Über das Gefäßforum Österreich</w:t>
      </w:r>
      <w:r w:rsidRPr="00C21998">
        <w:rPr>
          <w:rFonts w:asciiTheme="majorHAnsi" w:eastAsia="Times New Roman" w:hAnsiTheme="majorHAnsi" w:cstheme="majorHAnsi"/>
          <w:color w:val="000000"/>
          <w:sz w:val="22"/>
          <w:szCs w:val="22"/>
          <w:lang w:eastAsia="de-DE"/>
        </w:rPr>
        <w:br/>
        <w:t xml:space="preserve">Das Gefäßforum Österreich wurde im April 2011 als gemeinnütziger Verein mit der Hilfe von österreichischen </w:t>
      </w:r>
      <w:proofErr w:type="spellStart"/>
      <w:proofErr w:type="gramStart"/>
      <w:r w:rsidRPr="00C21998">
        <w:rPr>
          <w:rFonts w:asciiTheme="majorHAnsi" w:eastAsia="Times New Roman" w:hAnsiTheme="majorHAnsi" w:cstheme="majorHAnsi"/>
          <w:color w:val="000000"/>
          <w:sz w:val="22"/>
          <w:szCs w:val="22"/>
          <w:lang w:eastAsia="de-DE"/>
        </w:rPr>
        <w:t>Spitzenmediziner:innen</w:t>
      </w:r>
      <w:proofErr w:type="spellEnd"/>
      <w:proofErr w:type="gramEnd"/>
      <w:r w:rsidRPr="00C21998">
        <w:rPr>
          <w:rFonts w:asciiTheme="majorHAnsi" w:eastAsia="Times New Roman" w:hAnsiTheme="majorHAnsi" w:cstheme="majorHAnsi"/>
          <w:color w:val="000000"/>
          <w:sz w:val="22"/>
          <w:szCs w:val="22"/>
          <w:lang w:eastAsia="de-DE"/>
        </w:rPr>
        <w:t xml:space="preserve"> und Persönlichkeiten aus dem öffentlichen Leben gegründet. Es ist die erste interdisziplinäre Gesundheitsplattform für </w:t>
      </w:r>
      <w:proofErr w:type="spellStart"/>
      <w:proofErr w:type="gramStart"/>
      <w:r w:rsidRPr="00C21998">
        <w:rPr>
          <w:rFonts w:asciiTheme="majorHAnsi" w:eastAsia="Times New Roman" w:hAnsiTheme="majorHAnsi" w:cstheme="majorHAnsi"/>
          <w:color w:val="000000"/>
          <w:sz w:val="22"/>
          <w:szCs w:val="22"/>
          <w:lang w:eastAsia="de-DE"/>
        </w:rPr>
        <w:t>Patient:innen</w:t>
      </w:r>
      <w:proofErr w:type="spellEnd"/>
      <w:proofErr w:type="gramEnd"/>
      <w:r w:rsidRPr="00C21998">
        <w:rPr>
          <w:rFonts w:asciiTheme="majorHAnsi" w:eastAsia="Times New Roman" w:hAnsiTheme="majorHAnsi" w:cstheme="majorHAnsi"/>
          <w:color w:val="000000"/>
          <w:sz w:val="22"/>
          <w:szCs w:val="22"/>
          <w:lang w:eastAsia="de-DE"/>
        </w:rPr>
        <w:t xml:space="preserve"> zum Thema Gefäßerkrankungen und folgt dem Motto „Gefäße sind Leben!“. Gründungsanlass war die besorgniserregende und dramatische Zunahme an Gefäßerkrankungen in Österreich. Das Gefäßforum Österreich (GFÖ) sieht es daher als seine gesellschaftliche Verantwortung und Aufgabe, öffentlichkeitswirksame und gesundheitspolitisch nachhaltige Maßnahmen zu setzen. </w:t>
      </w:r>
    </w:p>
    <w:p w14:paraId="094C92C2" w14:textId="77777777" w:rsidR="00C14AED" w:rsidRPr="00C21998" w:rsidRDefault="00C14AED" w:rsidP="00C14AED">
      <w:pPr>
        <w:rPr>
          <w:rFonts w:asciiTheme="majorHAnsi" w:eastAsia="Times New Roman" w:hAnsiTheme="majorHAnsi" w:cstheme="majorHAnsi"/>
          <w:color w:val="000000"/>
          <w:sz w:val="22"/>
          <w:szCs w:val="22"/>
          <w:lang w:eastAsia="de-DE"/>
        </w:rPr>
      </w:pPr>
    </w:p>
    <w:p w14:paraId="59A6C16A" w14:textId="77777777" w:rsidR="00C14AED" w:rsidRPr="00C21998" w:rsidRDefault="00C14AED" w:rsidP="00C14AED">
      <w:pPr>
        <w:rPr>
          <w:rFonts w:asciiTheme="majorHAnsi" w:eastAsia="Times New Roman" w:hAnsiTheme="majorHAnsi" w:cstheme="majorHAnsi"/>
          <w:color w:val="000000"/>
          <w:sz w:val="22"/>
          <w:szCs w:val="22"/>
          <w:lang w:eastAsia="de-DE"/>
        </w:rPr>
      </w:pPr>
    </w:p>
    <w:p w14:paraId="6D56EE66" w14:textId="77777777" w:rsidR="00C14AED" w:rsidRPr="00C21998" w:rsidRDefault="00C14AED" w:rsidP="00C14AED">
      <w:pPr>
        <w:rPr>
          <w:rFonts w:asciiTheme="majorHAnsi" w:eastAsia="Times New Roman" w:hAnsiTheme="majorHAnsi" w:cstheme="majorHAnsi"/>
          <w:b/>
          <w:bCs/>
          <w:color w:val="000000"/>
          <w:sz w:val="22"/>
          <w:szCs w:val="22"/>
          <w:lang w:eastAsia="de-DE"/>
        </w:rPr>
      </w:pPr>
      <w:r w:rsidRPr="00C21998">
        <w:rPr>
          <w:rFonts w:asciiTheme="majorHAnsi" w:eastAsia="Times New Roman" w:hAnsiTheme="majorHAnsi" w:cstheme="majorHAnsi"/>
          <w:b/>
          <w:bCs/>
          <w:color w:val="000000"/>
          <w:sz w:val="22"/>
          <w:szCs w:val="22"/>
          <w:lang w:eastAsia="de-DE"/>
        </w:rPr>
        <w:t>Presse-Rückfragen:</w:t>
      </w:r>
    </w:p>
    <w:p w14:paraId="3B04B8AA" w14:textId="77777777" w:rsidR="00C14AED" w:rsidRPr="00C21998" w:rsidRDefault="00C14AED" w:rsidP="00C14AED">
      <w:pPr>
        <w:rPr>
          <w:rFonts w:asciiTheme="majorHAnsi" w:eastAsia="Times New Roman" w:hAnsiTheme="majorHAnsi" w:cstheme="majorHAnsi"/>
          <w:color w:val="000000"/>
          <w:sz w:val="22"/>
          <w:szCs w:val="22"/>
          <w:lang w:eastAsia="de-DE"/>
        </w:rPr>
      </w:pPr>
      <w:proofErr w:type="gramStart"/>
      <w:r w:rsidRPr="00C21998">
        <w:rPr>
          <w:rFonts w:asciiTheme="majorHAnsi" w:eastAsia="Times New Roman" w:hAnsiTheme="majorHAnsi" w:cstheme="majorHAnsi"/>
          <w:color w:val="000000"/>
          <w:sz w:val="22"/>
          <w:szCs w:val="22"/>
          <w:lang w:eastAsia="de-DE"/>
        </w:rPr>
        <w:t>com.media</w:t>
      </w:r>
      <w:proofErr w:type="gramEnd"/>
      <w:r w:rsidRPr="00C21998">
        <w:rPr>
          <w:rFonts w:asciiTheme="majorHAnsi" w:eastAsia="Times New Roman" w:hAnsiTheme="majorHAnsi" w:cstheme="majorHAnsi"/>
          <w:color w:val="000000"/>
          <w:sz w:val="22"/>
          <w:szCs w:val="22"/>
          <w:lang w:eastAsia="de-DE"/>
        </w:rPr>
        <w:t xml:space="preserve"> – Agentur für Kommunikation</w:t>
      </w:r>
    </w:p>
    <w:p w14:paraId="3F2D241B" w14:textId="10A54D08" w:rsidR="00C14AED" w:rsidRPr="006914FA" w:rsidRDefault="00C14AED" w:rsidP="00C14AED">
      <w:pPr>
        <w:rPr>
          <w:rFonts w:asciiTheme="majorHAnsi" w:eastAsia="Times New Roman" w:hAnsiTheme="majorHAnsi" w:cstheme="majorHAnsi"/>
          <w:color w:val="000000"/>
          <w:sz w:val="22"/>
          <w:szCs w:val="22"/>
          <w:lang w:eastAsia="de-DE"/>
        </w:rPr>
      </w:pPr>
      <w:r w:rsidRPr="006914FA">
        <w:rPr>
          <w:rFonts w:asciiTheme="majorHAnsi" w:eastAsia="Times New Roman" w:hAnsiTheme="majorHAnsi" w:cstheme="majorHAnsi"/>
          <w:color w:val="000000"/>
          <w:sz w:val="22"/>
          <w:szCs w:val="22"/>
          <w:lang w:eastAsia="de-DE"/>
        </w:rPr>
        <w:t>Mag. Dr. Karin</w:t>
      </w:r>
      <w:r w:rsidR="00253260" w:rsidRPr="006914FA">
        <w:rPr>
          <w:rFonts w:asciiTheme="majorHAnsi" w:eastAsia="Times New Roman" w:hAnsiTheme="majorHAnsi" w:cstheme="majorHAnsi"/>
          <w:color w:val="000000"/>
          <w:sz w:val="22"/>
          <w:szCs w:val="22"/>
          <w:lang w:eastAsia="de-DE"/>
        </w:rPr>
        <w:t>e</w:t>
      </w:r>
      <w:r w:rsidRPr="006914FA">
        <w:rPr>
          <w:rFonts w:asciiTheme="majorHAnsi" w:eastAsia="Times New Roman" w:hAnsiTheme="majorHAnsi" w:cstheme="majorHAnsi"/>
          <w:color w:val="000000"/>
          <w:sz w:val="22"/>
          <w:szCs w:val="22"/>
          <w:lang w:eastAsia="de-DE"/>
        </w:rPr>
        <w:t xml:space="preserve"> Assadian</w:t>
      </w:r>
    </w:p>
    <w:p w14:paraId="41CEEB30" w14:textId="563C9D14" w:rsidR="00C14AED" w:rsidRPr="000D1534" w:rsidRDefault="00C14AED" w:rsidP="00C14AED">
      <w:pPr>
        <w:rPr>
          <w:rFonts w:asciiTheme="majorHAnsi" w:eastAsia="Times New Roman" w:hAnsiTheme="majorHAnsi" w:cstheme="majorHAnsi"/>
          <w:color w:val="000000"/>
          <w:sz w:val="22"/>
          <w:szCs w:val="22"/>
          <w:lang w:eastAsia="de-DE"/>
        </w:rPr>
      </w:pPr>
      <w:r w:rsidRPr="000D1534">
        <w:rPr>
          <w:rFonts w:asciiTheme="majorHAnsi" w:eastAsia="Times New Roman" w:hAnsiTheme="majorHAnsi" w:cstheme="majorHAnsi"/>
          <w:color w:val="000000"/>
          <w:sz w:val="22"/>
          <w:szCs w:val="22"/>
          <w:lang w:eastAsia="de-DE"/>
        </w:rPr>
        <w:t xml:space="preserve">Tel.: </w:t>
      </w:r>
      <w:r w:rsidR="00996142" w:rsidRPr="000D1534">
        <w:rPr>
          <w:rFonts w:asciiTheme="majorHAnsi" w:eastAsia="Times New Roman" w:hAnsiTheme="majorHAnsi" w:cstheme="majorHAnsi"/>
          <w:color w:val="000000"/>
          <w:sz w:val="22"/>
          <w:szCs w:val="22"/>
          <w:lang w:eastAsia="de-DE"/>
        </w:rPr>
        <w:t xml:space="preserve"> + 43 </w:t>
      </w:r>
      <w:r w:rsidRPr="000D1534">
        <w:rPr>
          <w:rFonts w:asciiTheme="majorHAnsi" w:eastAsia="Times New Roman" w:hAnsiTheme="majorHAnsi" w:cstheme="majorHAnsi"/>
          <w:color w:val="000000"/>
          <w:sz w:val="22"/>
          <w:szCs w:val="22"/>
          <w:lang w:eastAsia="de-DE"/>
        </w:rPr>
        <w:t>676 33 63 568,</w:t>
      </w:r>
      <w:r w:rsidR="000D1534">
        <w:rPr>
          <w:rFonts w:asciiTheme="majorHAnsi" w:eastAsia="Times New Roman" w:hAnsiTheme="majorHAnsi" w:cstheme="majorHAnsi"/>
          <w:sz w:val="22"/>
          <w:szCs w:val="22"/>
          <w:lang w:eastAsia="de-DE"/>
        </w:rPr>
        <w:t xml:space="preserve"> </w:t>
      </w:r>
      <w:hyperlink r:id="rId11" w:history="1">
        <w:r w:rsidR="000D1534" w:rsidRPr="00CF4DD0">
          <w:rPr>
            <w:rStyle w:val="Hyperlink"/>
            <w:rFonts w:asciiTheme="majorHAnsi" w:eastAsia="Times New Roman" w:hAnsiTheme="majorHAnsi" w:cstheme="majorHAnsi"/>
            <w:sz w:val="22"/>
            <w:szCs w:val="22"/>
            <w:lang w:eastAsia="de-DE"/>
          </w:rPr>
          <w:t>karine.assadian@commedia.co.at</w:t>
        </w:r>
      </w:hyperlink>
    </w:p>
    <w:p w14:paraId="3A215FF0" w14:textId="77777777" w:rsidR="00C14AED" w:rsidRPr="006914FA" w:rsidRDefault="00000000" w:rsidP="00C14AED">
      <w:pPr>
        <w:rPr>
          <w:rFonts w:asciiTheme="majorHAnsi" w:eastAsia="Times New Roman" w:hAnsiTheme="majorHAnsi" w:cstheme="majorHAnsi"/>
          <w:color w:val="000000"/>
          <w:sz w:val="22"/>
          <w:szCs w:val="22"/>
          <w:lang w:eastAsia="de-DE"/>
        </w:rPr>
      </w:pPr>
      <w:hyperlink r:id="rId12" w:history="1">
        <w:r w:rsidR="00C14AED" w:rsidRPr="006914FA">
          <w:rPr>
            <w:rFonts w:asciiTheme="majorHAnsi" w:eastAsia="Times New Roman" w:hAnsiTheme="majorHAnsi" w:cstheme="majorHAnsi"/>
            <w:color w:val="000000"/>
            <w:sz w:val="22"/>
            <w:szCs w:val="22"/>
            <w:lang w:eastAsia="de-DE"/>
          </w:rPr>
          <w:t>www.commedia.co.at</w:t>
        </w:r>
      </w:hyperlink>
    </w:p>
    <w:p w14:paraId="2D6A4950" w14:textId="77777777" w:rsidR="00C14AED" w:rsidRPr="006914FA" w:rsidRDefault="00C14AED" w:rsidP="00C14AED">
      <w:pPr>
        <w:rPr>
          <w:rFonts w:asciiTheme="majorHAnsi" w:eastAsia="Times New Roman" w:hAnsiTheme="majorHAnsi" w:cstheme="majorHAnsi"/>
          <w:color w:val="000000"/>
          <w:sz w:val="22"/>
          <w:szCs w:val="22"/>
          <w:lang w:eastAsia="de-DE"/>
        </w:rPr>
      </w:pPr>
      <w:r w:rsidRPr="006914FA">
        <w:rPr>
          <w:rFonts w:asciiTheme="majorHAnsi" w:eastAsia="Times New Roman" w:hAnsiTheme="majorHAnsi" w:cstheme="majorHAnsi"/>
          <w:color w:val="000000"/>
          <w:sz w:val="22"/>
          <w:szCs w:val="22"/>
          <w:lang w:eastAsia="de-DE"/>
        </w:rPr>
        <w:t> </w:t>
      </w:r>
    </w:p>
    <w:p w14:paraId="7A942134" w14:textId="77777777" w:rsidR="00D85542" w:rsidRPr="006914FA" w:rsidRDefault="00D85542" w:rsidP="00C14AED">
      <w:pPr>
        <w:rPr>
          <w:rFonts w:asciiTheme="majorHAnsi" w:eastAsia="Times New Roman" w:hAnsiTheme="majorHAnsi" w:cstheme="majorHAnsi"/>
          <w:color w:val="000000"/>
          <w:sz w:val="22"/>
          <w:szCs w:val="22"/>
          <w:lang w:eastAsia="de-DE"/>
        </w:rPr>
      </w:pPr>
    </w:p>
    <w:p w14:paraId="618B54B5" w14:textId="1FCAB789" w:rsidR="00C14AED" w:rsidRPr="006914FA" w:rsidRDefault="00C14AED" w:rsidP="00C14AED">
      <w:pPr>
        <w:rPr>
          <w:rFonts w:asciiTheme="majorHAnsi" w:eastAsia="Times New Roman" w:hAnsiTheme="majorHAnsi" w:cstheme="majorHAnsi"/>
          <w:color w:val="000000"/>
          <w:sz w:val="22"/>
          <w:szCs w:val="22"/>
          <w:lang w:eastAsia="de-DE"/>
        </w:rPr>
      </w:pPr>
      <w:r w:rsidRPr="006914FA">
        <w:rPr>
          <w:rFonts w:asciiTheme="majorHAnsi" w:eastAsia="Times New Roman" w:hAnsiTheme="majorHAnsi" w:cstheme="majorHAnsi"/>
          <w:color w:val="000000"/>
          <w:sz w:val="22"/>
          <w:szCs w:val="22"/>
          <w:lang w:eastAsia="de-DE"/>
        </w:rPr>
        <w:t>Prim. Priv.-</w:t>
      </w:r>
      <w:proofErr w:type="spellStart"/>
      <w:r w:rsidRPr="006914FA">
        <w:rPr>
          <w:rFonts w:asciiTheme="majorHAnsi" w:eastAsia="Times New Roman" w:hAnsiTheme="majorHAnsi" w:cstheme="majorHAnsi"/>
          <w:color w:val="000000"/>
          <w:sz w:val="22"/>
          <w:szCs w:val="22"/>
          <w:lang w:eastAsia="de-DE"/>
        </w:rPr>
        <w:t>Doz</w:t>
      </w:r>
      <w:proofErr w:type="spellEnd"/>
      <w:r w:rsidRPr="006914FA">
        <w:rPr>
          <w:rFonts w:asciiTheme="majorHAnsi" w:eastAsia="Times New Roman" w:hAnsiTheme="majorHAnsi" w:cstheme="majorHAnsi"/>
          <w:color w:val="000000"/>
          <w:sz w:val="22"/>
          <w:szCs w:val="22"/>
          <w:lang w:eastAsia="de-DE"/>
        </w:rPr>
        <w:t>. Dr. Afshin Assadian</w:t>
      </w:r>
    </w:p>
    <w:p w14:paraId="393D8B01" w14:textId="77777777" w:rsidR="00C14AED" w:rsidRPr="00C21998" w:rsidRDefault="00C14AED" w:rsidP="00C14AED">
      <w:pPr>
        <w:rPr>
          <w:rFonts w:asciiTheme="majorHAnsi" w:eastAsia="Times New Roman" w:hAnsiTheme="majorHAnsi" w:cstheme="majorHAnsi"/>
          <w:color w:val="000000"/>
          <w:sz w:val="22"/>
          <w:szCs w:val="22"/>
          <w:lang w:eastAsia="de-DE"/>
        </w:rPr>
      </w:pPr>
      <w:r w:rsidRPr="00C21998">
        <w:rPr>
          <w:rFonts w:asciiTheme="majorHAnsi" w:eastAsia="Times New Roman" w:hAnsiTheme="majorHAnsi" w:cstheme="majorHAnsi"/>
          <w:color w:val="000000"/>
          <w:sz w:val="22"/>
          <w:szCs w:val="22"/>
          <w:lang w:eastAsia="de-DE"/>
        </w:rPr>
        <w:t>Vorstand der Gefäßchirurgie, Klinik Ottakring</w:t>
      </w:r>
    </w:p>
    <w:p w14:paraId="090A8ABF" w14:textId="6E62E001" w:rsidR="00C14AED" w:rsidRPr="00C21998" w:rsidRDefault="00C14AED" w:rsidP="00C14AED">
      <w:pPr>
        <w:rPr>
          <w:rFonts w:asciiTheme="majorHAnsi" w:eastAsia="Times New Roman" w:hAnsiTheme="majorHAnsi" w:cstheme="majorHAnsi"/>
          <w:color w:val="000000"/>
          <w:sz w:val="22"/>
          <w:szCs w:val="22"/>
          <w:lang w:eastAsia="de-DE"/>
        </w:rPr>
      </w:pPr>
      <w:r w:rsidRPr="00C21998">
        <w:rPr>
          <w:rFonts w:asciiTheme="majorHAnsi" w:eastAsia="Times New Roman" w:hAnsiTheme="majorHAnsi" w:cstheme="majorHAnsi"/>
          <w:color w:val="000000"/>
          <w:sz w:val="22"/>
          <w:szCs w:val="22"/>
          <w:lang w:eastAsia="de-DE"/>
        </w:rPr>
        <w:t>Tel.: 01</w:t>
      </w:r>
      <w:r w:rsidR="00996142" w:rsidRPr="00C21998">
        <w:rPr>
          <w:rFonts w:asciiTheme="majorHAnsi" w:eastAsia="Times New Roman" w:hAnsiTheme="majorHAnsi" w:cstheme="majorHAnsi"/>
          <w:color w:val="000000"/>
          <w:sz w:val="22"/>
          <w:szCs w:val="22"/>
          <w:lang w:eastAsia="de-DE"/>
        </w:rPr>
        <w:t>-</w:t>
      </w:r>
      <w:r w:rsidRPr="00C21998">
        <w:rPr>
          <w:rFonts w:asciiTheme="majorHAnsi" w:eastAsia="Times New Roman" w:hAnsiTheme="majorHAnsi" w:cstheme="majorHAnsi"/>
          <w:color w:val="000000"/>
          <w:sz w:val="22"/>
          <w:szCs w:val="22"/>
          <w:lang w:eastAsia="de-DE"/>
        </w:rPr>
        <w:t xml:space="preserve">491 50-4101, </w:t>
      </w:r>
      <w:r w:rsidR="00996142" w:rsidRPr="00C21998">
        <w:rPr>
          <w:rFonts w:asciiTheme="majorHAnsi" w:eastAsia="Times New Roman" w:hAnsiTheme="majorHAnsi" w:cstheme="majorHAnsi"/>
          <w:color w:val="000000"/>
          <w:sz w:val="22"/>
          <w:szCs w:val="22"/>
          <w:lang w:eastAsia="de-DE"/>
        </w:rPr>
        <w:t xml:space="preserve">+ 43 </w:t>
      </w:r>
      <w:r w:rsidRPr="00C21998">
        <w:rPr>
          <w:rFonts w:asciiTheme="majorHAnsi" w:eastAsia="Times New Roman" w:hAnsiTheme="majorHAnsi" w:cstheme="majorHAnsi"/>
          <w:color w:val="000000"/>
          <w:sz w:val="22"/>
          <w:szCs w:val="22"/>
          <w:lang w:eastAsia="de-DE"/>
        </w:rPr>
        <w:t>676 33 63 569,</w:t>
      </w:r>
      <w:r w:rsidRPr="00C21998">
        <w:rPr>
          <w:rFonts w:asciiTheme="majorHAnsi" w:eastAsia="Times New Roman" w:hAnsiTheme="majorHAnsi" w:cstheme="majorHAnsi"/>
          <w:sz w:val="22"/>
          <w:szCs w:val="22"/>
          <w:lang w:eastAsia="de-DE"/>
        </w:rPr>
        <w:t> </w:t>
      </w:r>
      <w:hyperlink r:id="rId13" w:history="1">
        <w:r w:rsidRPr="00C21998">
          <w:rPr>
            <w:rFonts w:asciiTheme="majorHAnsi" w:eastAsia="Times New Roman" w:hAnsiTheme="majorHAnsi" w:cstheme="majorHAnsi"/>
            <w:color w:val="000000"/>
            <w:sz w:val="22"/>
            <w:szCs w:val="22"/>
            <w:lang w:eastAsia="de-DE"/>
          </w:rPr>
          <w:t>assadian@gefaess-medizin.at</w:t>
        </w:r>
      </w:hyperlink>
    </w:p>
    <w:p w14:paraId="74796BA5" w14:textId="77777777" w:rsidR="00C14AED" w:rsidRPr="00C21998" w:rsidRDefault="00C14AED" w:rsidP="00C14AED">
      <w:pPr>
        <w:spacing w:before="75" w:after="75"/>
        <w:rPr>
          <w:rFonts w:asciiTheme="majorHAnsi" w:eastAsia="Times New Roman" w:hAnsiTheme="majorHAnsi" w:cstheme="majorHAnsi"/>
          <w:color w:val="000000"/>
          <w:sz w:val="22"/>
          <w:szCs w:val="22"/>
          <w:lang w:eastAsia="de-DE"/>
        </w:rPr>
      </w:pPr>
    </w:p>
    <w:p w14:paraId="21FBF1B0" w14:textId="5973AF3F" w:rsidR="002975FA" w:rsidRPr="00C21998" w:rsidRDefault="002975FA">
      <w:pPr>
        <w:rPr>
          <w:rFonts w:asciiTheme="majorHAnsi" w:hAnsiTheme="majorHAnsi" w:cstheme="majorHAnsi"/>
          <w:sz w:val="22"/>
          <w:szCs w:val="22"/>
        </w:rPr>
      </w:pPr>
    </w:p>
    <w:p w14:paraId="4616FA93" w14:textId="77777777" w:rsidR="002975FA" w:rsidRPr="00C21998" w:rsidRDefault="002975FA">
      <w:pPr>
        <w:rPr>
          <w:rFonts w:asciiTheme="majorHAnsi" w:hAnsiTheme="majorHAnsi" w:cstheme="majorHAnsi"/>
          <w:sz w:val="22"/>
          <w:szCs w:val="22"/>
        </w:rPr>
      </w:pPr>
    </w:p>
    <w:p w14:paraId="2D0731DF" w14:textId="77777777" w:rsidR="002975FA" w:rsidRPr="00C21998" w:rsidRDefault="002975FA">
      <w:pPr>
        <w:rPr>
          <w:rFonts w:asciiTheme="majorHAnsi" w:hAnsiTheme="majorHAnsi" w:cstheme="majorHAnsi"/>
          <w:sz w:val="22"/>
          <w:szCs w:val="22"/>
        </w:rPr>
      </w:pPr>
    </w:p>
    <w:sectPr w:rsidR="002975FA" w:rsidRPr="00C21998">
      <w:footerReference w:type="even"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82F54" w14:textId="77777777" w:rsidR="00FD4D19" w:rsidRDefault="00FD4D19" w:rsidP="000857B8">
      <w:r>
        <w:separator/>
      </w:r>
    </w:p>
  </w:endnote>
  <w:endnote w:type="continuationSeparator" w:id="0">
    <w:p w14:paraId="693666D5" w14:textId="77777777" w:rsidR="00FD4D19" w:rsidRDefault="00FD4D19" w:rsidP="00085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701432573"/>
      <w:docPartObj>
        <w:docPartGallery w:val="Page Numbers (Bottom of Page)"/>
        <w:docPartUnique/>
      </w:docPartObj>
    </w:sdtPr>
    <w:sdtContent>
      <w:p w14:paraId="40C1249C" w14:textId="20DFE321" w:rsidR="000857B8" w:rsidRDefault="000857B8" w:rsidP="0074777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053FA96" w14:textId="77777777" w:rsidR="000857B8" w:rsidRDefault="000857B8" w:rsidP="000857B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497346146"/>
      <w:docPartObj>
        <w:docPartGallery w:val="Page Numbers (Bottom of Page)"/>
        <w:docPartUnique/>
      </w:docPartObj>
    </w:sdtPr>
    <w:sdtContent>
      <w:p w14:paraId="050B44F2" w14:textId="7CBE3E12" w:rsidR="000857B8" w:rsidRDefault="000857B8" w:rsidP="0074777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83698D">
          <w:rPr>
            <w:rStyle w:val="Seitenzahl"/>
            <w:noProof/>
          </w:rPr>
          <w:t>4</w:t>
        </w:r>
        <w:r>
          <w:rPr>
            <w:rStyle w:val="Seitenzahl"/>
          </w:rPr>
          <w:fldChar w:fldCharType="end"/>
        </w:r>
      </w:p>
    </w:sdtContent>
  </w:sdt>
  <w:p w14:paraId="3EBA1D85" w14:textId="77777777" w:rsidR="000857B8" w:rsidRDefault="000857B8" w:rsidP="000857B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03BBF" w14:textId="77777777" w:rsidR="00FD4D19" w:rsidRDefault="00FD4D19" w:rsidP="000857B8">
      <w:r>
        <w:separator/>
      </w:r>
    </w:p>
  </w:footnote>
  <w:footnote w:type="continuationSeparator" w:id="0">
    <w:p w14:paraId="30C1D759" w14:textId="77777777" w:rsidR="00FD4D19" w:rsidRDefault="00FD4D19" w:rsidP="000857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F7971"/>
    <w:multiLevelType w:val="multilevel"/>
    <w:tmpl w:val="87D8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A90601"/>
    <w:multiLevelType w:val="multilevel"/>
    <w:tmpl w:val="013E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1523069">
    <w:abstractNumId w:val="1"/>
  </w:num>
  <w:num w:numId="2" w16cid:durableId="198728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5FA"/>
    <w:rsid w:val="00002DEC"/>
    <w:rsid w:val="00005E9F"/>
    <w:rsid w:val="00017B62"/>
    <w:rsid w:val="00033ABC"/>
    <w:rsid w:val="00036AC6"/>
    <w:rsid w:val="000634B7"/>
    <w:rsid w:val="0007026A"/>
    <w:rsid w:val="000857B8"/>
    <w:rsid w:val="00097496"/>
    <w:rsid w:val="000A2BF7"/>
    <w:rsid w:val="000B0EF4"/>
    <w:rsid w:val="000B6F13"/>
    <w:rsid w:val="000D1534"/>
    <w:rsid w:val="000D18D5"/>
    <w:rsid w:val="00105EB1"/>
    <w:rsid w:val="001169F4"/>
    <w:rsid w:val="001179BA"/>
    <w:rsid w:val="00120758"/>
    <w:rsid w:val="001209FB"/>
    <w:rsid w:val="001233DA"/>
    <w:rsid w:val="001275DD"/>
    <w:rsid w:val="001277F8"/>
    <w:rsid w:val="0013392C"/>
    <w:rsid w:val="001353C1"/>
    <w:rsid w:val="00154FF7"/>
    <w:rsid w:val="00167464"/>
    <w:rsid w:val="001A119E"/>
    <w:rsid w:val="001C115E"/>
    <w:rsid w:val="001C416F"/>
    <w:rsid w:val="001C6BB4"/>
    <w:rsid w:val="001D281A"/>
    <w:rsid w:val="001E3E22"/>
    <w:rsid w:val="001F2C3F"/>
    <w:rsid w:val="00215961"/>
    <w:rsid w:val="0021698D"/>
    <w:rsid w:val="00220048"/>
    <w:rsid w:val="002317F6"/>
    <w:rsid w:val="0023536F"/>
    <w:rsid w:val="0024551B"/>
    <w:rsid w:val="002460FB"/>
    <w:rsid w:val="00251A4C"/>
    <w:rsid w:val="00253260"/>
    <w:rsid w:val="00257B9D"/>
    <w:rsid w:val="002737CD"/>
    <w:rsid w:val="00287AB8"/>
    <w:rsid w:val="002946B1"/>
    <w:rsid w:val="002975FA"/>
    <w:rsid w:val="002B7437"/>
    <w:rsid w:val="002D2D75"/>
    <w:rsid w:val="002E6B7D"/>
    <w:rsid w:val="002F3130"/>
    <w:rsid w:val="00301DD7"/>
    <w:rsid w:val="00310D23"/>
    <w:rsid w:val="00316B25"/>
    <w:rsid w:val="003545A4"/>
    <w:rsid w:val="00365566"/>
    <w:rsid w:val="00375FD4"/>
    <w:rsid w:val="00396E26"/>
    <w:rsid w:val="00397D52"/>
    <w:rsid w:val="003D25B7"/>
    <w:rsid w:val="003F00A5"/>
    <w:rsid w:val="003F0E7D"/>
    <w:rsid w:val="003F1D4E"/>
    <w:rsid w:val="00417D27"/>
    <w:rsid w:val="00422F89"/>
    <w:rsid w:val="00457119"/>
    <w:rsid w:val="00467AF4"/>
    <w:rsid w:val="004723AB"/>
    <w:rsid w:val="004E5934"/>
    <w:rsid w:val="004F07E0"/>
    <w:rsid w:val="004F364A"/>
    <w:rsid w:val="00537854"/>
    <w:rsid w:val="00554BD1"/>
    <w:rsid w:val="005616E3"/>
    <w:rsid w:val="005905B6"/>
    <w:rsid w:val="005915B4"/>
    <w:rsid w:val="005946E4"/>
    <w:rsid w:val="005A2D49"/>
    <w:rsid w:val="005A6EA5"/>
    <w:rsid w:val="005E25FF"/>
    <w:rsid w:val="005F534A"/>
    <w:rsid w:val="005F7374"/>
    <w:rsid w:val="00606A80"/>
    <w:rsid w:val="00617A01"/>
    <w:rsid w:val="0063323C"/>
    <w:rsid w:val="00646055"/>
    <w:rsid w:val="00681132"/>
    <w:rsid w:val="006911A7"/>
    <w:rsid w:val="006914FA"/>
    <w:rsid w:val="0069719D"/>
    <w:rsid w:val="006B570B"/>
    <w:rsid w:val="006D530D"/>
    <w:rsid w:val="006E4170"/>
    <w:rsid w:val="006E5B10"/>
    <w:rsid w:val="006E7FE5"/>
    <w:rsid w:val="007270AD"/>
    <w:rsid w:val="00782690"/>
    <w:rsid w:val="00792AAF"/>
    <w:rsid w:val="007A0E12"/>
    <w:rsid w:val="007B1D37"/>
    <w:rsid w:val="007F1E4C"/>
    <w:rsid w:val="007F55EB"/>
    <w:rsid w:val="0083698D"/>
    <w:rsid w:val="0084206E"/>
    <w:rsid w:val="00847066"/>
    <w:rsid w:val="00871ED5"/>
    <w:rsid w:val="0087684C"/>
    <w:rsid w:val="0089361D"/>
    <w:rsid w:val="00896C4F"/>
    <w:rsid w:val="008A1F2C"/>
    <w:rsid w:val="008A400D"/>
    <w:rsid w:val="008B0141"/>
    <w:rsid w:val="008B28C0"/>
    <w:rsid w:val="008B338B"/>
    <w:rsid w:val="008C2B87"/>
    <w:rsid w:val="008C6F76"/>
    <w:rsid w:val="008E14F1"/>
    <w:rsid w:val="008E4420"/>
    <w:rsid w:val="00934C0E"/>
    <w:rsid w:val="00947A94"/>
    <w:rsid w:val="00950EB9"/>
    <w:rsid w:val="00965780"/>
    <w:rsid w:val="0096755A"/>
    <w:rsid w:val="0097285B"/>
    <w:rsid w:val="00975DFD"/>
    <w:rsid w:val="00991E6B"/>
    <w:rsid w:val="00996142"/>
    <w:rsid w:val="009B5A15"/>
    <w:rsid w:val="009C4F3E"/>
    <w:rsid w:val="009E287F"/>
    <w:rsid w:val="009E4A46"/>
    <w:rsid w:val="009E7AA5"/>
    <w:rsid w:val="009E7F4A"/>
    <w:rsid w:val="00A104CB"/>
    <w:rsid w:val="00A33AF1"/>
    <w:rsid w:val="00A473D7"/>
    <w:rsid w:val="00A52B37"/>
    <w:rsid w:val="00A53DC4"/>
    <w:rsid w:val="00A61F45"/>
    <w:rsid w:val="00A64AFD"/>
    <w:rsid w:val="00A67B51"/>
    <w:rsid w:val="00A8230B"/>
    <w:rsid w:val="00A8688A"/>
    <w:rsid w:val="00A934F6"/>
    <w:rsid w:val="00A94A1B"/>
    <w:rsid w:val="00A95017"/>
    <w:rsid w:val="00A9543E"/>
    <w:rsid w:val="00AC49C6"/>
    <w:rsid w:val="00AC5C9D"/>
    <w:rsid w:val="00AD4F0C"/>
    <w:rsid w:val="00AD5909"/>
    <w:rsid w:val="00AF5764"/>
    <w:rsid w:val="00B328DB"/>
    <w:rsid w:val="00B6379A"/>
    <w:rsid w:val="00BA6C07"/>
    <w:rsid w:val="00BC0BD3"/>
    <w:rsid w:val="00BE0B17"/>
    <w:rsid w:val="00BF0976"/>
    <w:rsid w:val="00C1039F"/>
    <w:rsid w:val="00C14AED"/>
    <w:rsid w:val="00C21998"/>
    <w:rsid w:val="00C276C9"/>
    <w:rsid w:val="00C30702"/>
    <w:rsid w:val="00C36F12"/>
    <w:rsid w:val="00C50214"/>
    <w:rsid w:val="00C50DA7"/>
    <w:rsid w:val="00C8389B"/>
    <w:rsid w:val="00C97112"/>
    <w:rsid w:val="00CA6E73"/>
    <w:rsid w:val="00CB7BC7"/>
    <w:rsid w:val="00CC5281"/>
    <w:rsid w:val="00CD079A"/>
    <w:rsid w:val="00CE1184"/>
    <w:rsid w:val="00CE1588"/>
    <w:rsid w:val="00CE2AC1"/>
    <w:rsid w:val="00CE35EA"/>
    <w:rsid w:val="00CF5628"/>
    <w:rsid w:val="00CF753D"/>
    <w:rsid w:val="00D0558D"/>
    <w:rsid w:val="00D112D0"/>
    <w:rsid w:val="00D60618"/>
    <w:rsid w:val="00D85542"/>
    <w:rsid w:val="00DD5823"/>
    <w:rsid w:val="00DF20F3"/>
    <w:rsid w:val="00E07E33"/>
    <w:rsid w:val="00E1573A"/>
    <w:rsid w:val="00E42076"/>
    <w:rsid w:val="00E44EBB"/>
    <w:rsid w:val="00E6728C"/>
    <w:rsid w:val="00E73635"/>
    <w:rsid w:val="00E7726A"/>
    <w:rsid w:val="00E85F22"/>
    <w:rsid w:val="00E9476F"/>
    <w:rsid w:val="00EA2AC9"/>
    <w:rsid w:val="00EA2E3B"/>
    <w:rsid w:val="00EB4908"/>
    <w:rsid w:val="00ED51E9"/>
    <w:rsid w:val="00ED70FC"/>
    <w:rsid w:val="00EF0A9C"/>
    <w:rsid w:val="00F017C2"/>
    <w:rsid w:val="00F0527F"/>
    <w:rsid w:val="00F34782"/>
    <w:rsid w:val="00F67169"/>
    <w:rsid w:val="00F72E3D"/>
    <w:rsid w:val="00F770F7"/>
    <w:rsid w:val="00F83858"/>
    <w:rsid w:val="00F9702A"/>
    <w:rsid w:val="00FA1F9A"/>
    <w:rsid w:val="00FB5553"/>
    <w:rsid w:val="00FC5385"/>
    <w:rsid w:val="00FD4D19"/>
    <w:rsid w:val="00FD647D"/>
    <w:rsid w:val="00FE6FA2"/>
    <w:rsid w:val="00FF3D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3A400"/>
  <w15:chartTrackingRefBased/>
  <w15:docId w15:val="{A51EEAF0-33B3-CD4D-86CF-BD3D8135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179B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554BD1"/>
    <w:pPr>
      <w:spacing w:before="100" w:beforeAutospacing="1" w:after="100" w:afterAutospacing="1"/>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unhideWhenUsed/>
    <w:qFormat/>
    <w:rsid w:val="00C21998"/>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1C416F"/>
    <w:rPr>
      <w:sz w:val="16"/>
      <w:szCs w:val="16"/>
    </w:rPr>
  </w:style>
  <w:style w:type="paragraph" w:styleId="Kommentartext">
    <w:name w:val="annotation text"/>
    <w:basedOn w:val="Standard"/>
    <w:link w:val="KommentartextZchn"/>
    <w:uiPriority w:val="99"/>
    <w:unhideWhenUsed/>
    <w:rsid w:val="001C416F"/>
    <w:rPr>
      <w:sz w:val="20"/>
      <w:szCs w:val="20"/>
    </w:rPr>
  </w:style>
  <w:style w:type="character" w:customStyle="1" w:styleId="KommentartextZchn">
    <w:name w:val="Kommentartext Zchn"/>
    <w:basedOn w:val="Absatz-Standardschriftart"/>
    <w:link w:val="Kommentartext"/>
    <w:uiPriority w:val="99"/>
    <w:rsid w:val="001C416F"/>
    <w:rPr>
      <w:sz w:val="20"/>
      <w:szCs w:val="20"/>
    </w:rPr>
  </w:style>
  <w:style w:type="character" w:customStyle="1" w:styleId="apple-converted-space">
    <w:name w:val="apple-converted-space"/>
    <w:basedOn w:val="Absatz-Standardschriftart"/>
    <w:rsid w:val="00E6728C"/>
  </w:style>
  <w:style w:type="paragraph" w:styleId="Fuzeile">
    <w:name w:val="footer"/>
    <w:basedOn w:val="Standard"/>
    <w:link w:val="FuzeileZchn"/>
    <w:uiPriority w:val="99"/>
    <w:unhideWhenUsed/>
    <w:rsid w:val="000857B8"/>
    <w:pPr>
      <w:tabs>
        <w:tab w:val="center" w:pos="4536"/>
        <w:tab w:val="right" w:pos="9072"/>
      </w:tabs>
    </w:pPr>
  </w:style>
  <w:style w:type="character" w:customStyle="1" w:styleId="FuzeileZchn">
    <w:name w:val="Fußzeile Zchn"/>
    <w:basedOn w:val="Absatz-Standardschriftart"/>
    <w:link w:val="Fuzeile"/>
    <w:uiPriority w:val="99"/>
    <w:rsid w:val="000857B8"/>
  </w:style>
  <w:style w:type="character" w:styleId="Seitenzahl">
    <w:name w:val="page number"/>
    <w:basedOn w:val="Absatz-Standardschriftart"/>
    <w:uiPriority w:val="99"/>
    <w:semiHidden/>
    <w:unhideWhenUsed/>
    <w:rsid w:val="000857B8"/>
  </w:style>
  <w:style w:type="character" w:styleId="Hyperlink">
    <w:name w:val="Hyperlink"/>
    <w:basedOn w:val="Absatz-Standardschriftart"/>
    <w:uiPriority w:val="99"/>
    <w:unhideWhenUsed/>
    <w:rsid w:val="00A473D7"/>
    <w:rPr>
      <w:color w:val="0563C1" w:themeColor="hyperlink"/>
      <w:u w:val="single"/>
    </w:rPr>
  </w:style>
  <w:style w:type="character" w:customStyle="1" w:styleId="NichtaufgelsteErwhnung1">
    <w:name w:val="Nicht aufgelöste Erwähnung1"/>
    <w:basedOn w:val="Absatz-Standardschriftart"/>
    <w:uiPriority w:val="99"/>
    <w:semiHidden/>
    <w:unhideWhenUsed/>
    <w:rsid w:val="00A473D7"/>
    <w:rPr>
      <w:color w:val="605E5C"/>
      <w:shd w:val="clear" w:color="auto" w:fill="E1DFDD"/>
    </w:rPr>
  </w:style>
  <w:style w:type="character" w:styleId="BesuchterLink">
    <w:name w:val="FollowedHyperlink"/>
    <w:basedOn w:val="Absatz-Standardschriftart"/>
    <w:uiPriority w:val="99"/>
    <w:semiHidden/>
    <w:unhideWhenUsed/>
    <w:rsid w:val="00FD647D"/>
    <w:rPr>
      <w:color w:val="954F72" w:themeColor="followedHyperlink"/>
      <w:u w:val="single"/>
    </w:rPr>
  </w:style>
  <w:style w:type="paragraph" w:styleId="berarbeitung">
    <w:name w:val="Revision"/>
    <w:hidden/>
    <w:uiPriority w:val="99"/>
    <w:semiHidden/>
    <w:rsid w:val="00E7726A"/>
  </w:style>
  <w:style w:type="paragraph" w:styleId="Kommentarthema">
    <w:name w:val="annotation subject"/>
    <w:basedOn w:val="Kommentartext"/>
    <w:next w:val="Kommentartext"/>
    <w:link w:val="KommentarthemaZchn"/>
    <w:uiPriority w:val="99"/>
    <w:semiHidden/>
    <w:unhideWhenUsed/>
    <w:rsid w:val="00316B25"/>
    <w:rPr>
      <w:b/>
      <w:bCs/>
    </w:rPr>
  </w:style>
  <w:style w:type="character" w:customStyle="1" w:styleId="KommentarthemaZchn">
    <w:name w:val="Kommentarthema Zchn"/>
    <w:basedOn w:val="KommentartextZchn"/>
    <w:link w:val="Kommentarthema"/>
    <w:uiPriority w:val="99"/>
    <w:semiHidden/>
    <w:rsid w:val="00316B25"/>
    <w:rPr>
      <w:b/>
      <w:bCs/>
      <w:sz w:val="20"/>
      <w:szCs w:val="20"/>
    </w:rPr>
  </w:style>
  <w:style w:type="character" w:customStyle="1" w:styleId="berschrift2Zchn">
    <w:name w:val="Überschrift 2 Zchn"/>
    <w:basedOn w:val="Absatz-Standardschriftart"/>
    <w:link w:val="berschrift2"/>
    <w:uiPriority w:val="9"/>
    <w:rsid w:val="00554BD1"/>
    <w:rPr>
      <w:rFonts w:ascii="Times New Roman" w:eastAsia="Times New Roman" w:hAnsi="Times New Roman" w:cs="Times New Roman"/>
      <w:b/>
      <w:bCs/>
      <w:sz w:val="36"/>
      <w:szCs w:val="36"/>
      <w:lang w:eastAsia="de-DE"/>
    </w:rPr>
  </w:style>
  <w:style w:type="character" w:customStyle="1" w:styleId="contactsubtitle">
    <w:name w:val="contact__subtitle"/>
    <w:basedOn w:val="Absatz-Standardschriftart"/>
    <w:rsid w:val="00554BD1"/>
  </w:style>
  <w:style w:type="character" w:customStyle="1" w:styleId="berschrift3Zchn">
    <w:name w:val="Überschrift 3 Zchn"/>
    <w:basedOn w:val="Absatz-Standardschriftart"/>
    <w:link w:val="berschrift3"/>
    <w:uiPriority w:val="9"/>
    <w:rsid w:val="00C21998"/>
    <w:rPr>
      <w:rFonts w:asciiTheme="majorHAnsi" w:eastAsiaTheme="majorEastAsia" w:hAnsiTheme="majorHAnsi" w:cstheme="majorBidi"/>
      <w:color w:val="1F3763" w:themeColor="accent1" w:themeShade="7F"/>
    </w:rPr>
  </w:style>
  <w:style w:type="paragraph" w:styleId="StandardWeb">
    <w:name w:val="Normal (Web)"/>
    <w:basedOn w:val="Standard"/>
    <w:uiPriority w:val="99"/>
    <w:unhideWhenUsed/>
    <w:rsid w:val="00C21998"/>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C21998"/>
    <w:rPr>
      <w:b/>
      <w:bCs/>
    </w:rPr>
  </w:style>
  <w:style w:type="character" w:styleId="Hervorhebung">
    <w:name w:val="Emphasis"/>
    <w:basedOn w:val="Absatz-Standardschriftart"/>
    <w:uiPriority w:val="20"/>
    <w:qFormat/>
    <w:rsid w:val="00C21998"/>
    <w:rPr>
      <w:i/>
      <w:iCs/>
    </w:rPr>
  </w:style>
  <w:style w:type="character" w:styleId="NichtaufgelsteErwhnung">
    <w:name w:val="Unresolved Mention"/>
    <w:basedOn w:val="Absatz-Standardschriftart"/>
    <w:uiPriority w:val="99"/>
    <w:semiHidden/>
    <w:unhideWhenUsed/>
    <w:rsid w:val="00033ABC"/>
    <w:rPr>
      <w:color w:val="605E5C"/>
      <w:shd w:val="clear" w:color="auto" w:fill="E1DFDD"/>
    </w:rPr>
  </w:style>
  <w:style w:type="character" w:customStyle="1" w:styleId="berschrift1Zchn">
    <w:name w:val="Überschrift 1 Zchn"/>
    <w:basedOn w:val="Absatz-Standardschriftart"/>
    <w:link w:val="berschrift1"/>
    <w:uiPriority w:val="9"/>
    <w:rsid w:val="001179BA"/>
    <w:rPr>
      <w:rFonts w:asciiTheme="majorHAnsi" w:eastAsiaTheme="majorEastAsia" w:hAnsiTheme="majorHAnsi" w:cstheme="majorBidi"/>
      <w:color w:val="2F5496" w:themeColor="accent1" w:themeShade="BF"/>
      <w:sz w:val="32"/>
      <w:szCs w:val="32"/>
    </w:rPr>
  </w:style>
  <w:style w:type="paragraph" w:customStyle="1" w:styleId="isselectedend">
    <w:name w:val="isselectedend"/>
    <w:basedOn w:val="Standard"/>
    <w:rsid w:val="00457119"/>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94670">
      <w:bodyDiv w:val="1"/>
      <w:marLeft w:val="0"/>
      <w:marRight w:val="0"/>
      <w:marTop w:val="0"/>
      <w:marBottom w:val="0"/>
      <w:divBdr>
        <w:top w:val="none" w:sz="0" w:space="0" w:color="auto"/>
        <w:left w:val="none" w:sz="0" w:space="0" w:color="auto"/>
        <w:bottom w:val="none" w:sz="0" w:space="0" w:color="auto"/>
        <w:right w:val="none" w:sz="0" w:space="0" w:color="auto"/>
      </w:divBdr>
      <w:divsChild>
        <w:div w:id="830415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366667">
      <w:bodyDiv w:val="1"/>
      <w:marLeft w:val="0"/>
      <w:marRight w:val="0"/>
      <w:marTop w:val="0"/>
      <w:marBottom w:val="0"/>
      <w:divBdr>
        <w:top w:val="none" w:sz="0" w:space="0" w:color="auto"/>
        <w:left w:val="none" w:sz="0" w:space="0" w:color="auto"/>
        <w:bottom w:val="none" w:sz="0" w:space="0" w:color="auto"/>
        <w:right w:val="none" w:sz="0" w:space="0" w:color="auto"/>
      </w:divBdr>
    </w:div>
    <w:div w:id="753163612">
      <w:bodyDiv w:val="1"/>
      <w:marLeft w:val="0"/>
      <w:marRight w:val="0"/>
      <w:marTop w:val="0"/>
      <w:marBottom w:val="0"/>
      <w:divBdr>
        <w:top w:val="none" w:sz="0" w:space="0" w:color="auto"/>
        <w:left w:val="none" w:sz="0" w:space="0" w:color="auto"/>
        <w:bottom w:val="none" w:sz="0" w:space="0" w:color="auto"/>
        <w:right w:val="none" w:sz="0" w:space="0" w:color="auto"/>
      </w:divBdr>
    </w:div>
    <w:div w:id="754128219">
      <w:bodyDiv w:val="1"/>
      <w:marLeft w:val="0"/>
      <w:marRight w:val="0"/>
      <w:marTop w:val="0"/>
      <w:marBottom w:val="0"/>
      <w:divBdr>
        <w:top w:val="none" w:sz="0" w:space="0" w:color="auto"/>
        <w:left w:val="none" w:sz="0" w:space="0" w:color="auto"/>
        <w:bottom w:val="none" w:sz="0" w:space="0" w:color="auto"/>
        <w:right w:val="none" w:sz="0" w:space="0" w:color="auto"/>
      </w:divBdr>
    </w:div>
    <w:div w:id="1456607622">
      <w:bodyDiv w:val="1"/>
      <w:marLeft w:val="0"/>
      <w:marRight w:val="0"/>
      <w:marTop w:val="0"/>
      <w:marBottom w:val="0"/>
      <w:divBdr>
        <w:top w:val="none" w:sz="0" w:space="0" w:color="auto"/>
        <w:left w:val="none" w:sz="0" w:space="0" w:color="auto"/>
        <w:bottom w:val="none" w:sz="0" w:space="0" w:color="auto"/>
        <w:right w:val="none" w:sz="0" w:space="0" w:color="auto"/>
      </w:divBdr>
    </w:div>
    <w:div w:id="1518501152">
      <w:bodyDiv w:val="1"/>
      <w:marLeft w:val="0"/>
      <w:marRight w:val="0"/>
      <w:marTop w:val="0"/>
      <w:marBottom w:val="0"/>
      <w:divBdr>
        <w:top w:val="none" w:sz="0" w:space="0" w:color="auto"/>
        <w:left w:val="none" w:sz="0" w:space="0" w:color="auto"/>
        <w:bottom w:val="none" w:sz="0" w:space="0" w:color="auto"/>
        <w:right w:val="none" w:sz="0" w:space="0" w:color="auto"/>
      </w:divBdr>
      <w:divsChild>
        <w:div w:id="1668247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6400505">
              <w:marLeft w:val="0"/>
              <w:marRight w:val="0"/>
              <w:marTop w:val="0"/>
              <w:marBottom w:val="0"/>
              <w:divBdr>
                <w:top w:val="none" w:sz="0" w:space="0" w:color="auto"/>
                <w:left w:val="none" w:sz="0" w:space="0" w:color="auto"/>
                <w:bottom w:val="none" w:sz="0" w:space="0" w:color="auto"/>
                <w:right w:val="none" w:sz="0" w:space="0" w:color="auto"/>
              </w:divBdr>
              <w:divsChild>
                <w:div w:id="37993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23835">
      <w:bodyDiv w:val="1"/>
      <w:marLeft w:val="0"/>
      <w:marRight w:val="0"/>
      <w:marTop w:val="0"/>
      <w:marBottom w:val="0"/>
      <w:divBdr>
        <w:top w:val="none" w:sz="0" w:space="0" w:color="auto"/>
        <w:left w:val="none" w:sz="0" w:space="0" w:color="auto"/>
        <w:bottom w:val="none" w:sz="0" w:space="0" w:color="auto"/>
        <w:right w:val="none" w:sz="0" w:space="0" w:color="auto"/>
      </w:divBdr>
    </w:div>
    <w:div w:id="1873878602">
      <w:bodyDiv w:val="1"/>
      <w:marLeft w:val="0"/>
      <w:marRight w:val="0"/>
      <w:marTop w:val="0"/>
      <w:marBottom w:val="0"/>
      <w:divBdr>
        <w:top w:val="none" w:sz="0" w:space="0" w:color="auto"/>
        <w:left w:val="none" w:sz="0" w:space="0" w:color="auto"/>
        <w:bottom w:val="none" w:sz="0" w:space="0" w:color="auto"/>
        <w:right w:val="none" w:sz="0" w:space="0" w:color="auto"/>
      </w:divBdr>
    </w:div>
    <w:div w:id="1972900744">
      <w:bodyDiv w:val="1"/>
      <w:marLeft w:val="0"/>
      <w:marRight w:val="0"/>
      <w:marTop w:val="0"/>
      <w:marBottom w:val="0"/>
      <w:divBdr>
        <w:top w:val="none" w:sz="0" w:space="0" w:color="auto"/>
        <w:left w:val="none" w:sz="0" w:space="0" w:color="auto"/>
        <w:bottom w:val="none" w:sz="0" w:space="0" w:color="auto"/>
        <w:right w:val="none" w:sz="0" w:space="0" w:color="auto"/>
      </w:divBdr>
    </w:div>
    <w:div w:id="2005742612">
      <w:bodyDiv w:val="1"/>
      <w:marLeft w:val="0"/>
      <w:marRight w:val="0"/>
      <w:marTop w:val="0"/>
      <w:marBottom w:val="0"/>
      <w:divBdr>
        <w:top w:val="none" w:sz="0" w:space="0" w:color="auto"/>
        <w:left w:val="none" w:sz="0" w:space="0" w:color="auto"/>
        <w:bottom w:val="none" w:sz="0" w:space="0" w:color="auto"/>
        <w:right w:val="none" w:sz="0" w:space="0" w:color="auto"/>
      </w:divBdr>
    </w:div>
    <w:div w:id="212692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faessforum.at/" TargetMode="External"/><Relationship Id="rId13" Type="http://schemas.openxmlformats.org/officeDocument/2006/relationships/hyperlink" Target="mailto:assadian@gefaess-medizin.a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mmedia.co.a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ine.assadian@commedia.co.a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efaessforum.at" TargetMode="External"/><Relationship Id="rId4" Type="http://schemas.openxmlformats.org/officeDocument/2006/relationships/webSettings" Target="webSettings.xml"/><Relationship Id="rId9" Type="http://schemas.openxmlformats.org/officeDocument/2006/relationships/hyperlink" Target="http://www.gefaessforum.at/"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958</Words>
  <Characters>6036</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Assadian</dc:creator>
  <cp:keywords/>
  <dc:description/>
  <cp:lastModifiedBy>Karin Assadian</cp:lastModifiedBy>
  <cp:revision>4</cp:revision>
  <cp:lastPrinted>2026-07-22T08:07:00Z</cp:lastPrinted>
  <dcterms:created xsi:type="dcterms:W3CDTF">2026-08-17T11:48:00Z</dcterms:created>
  <dcterms:modified xsi:type="dcterms:W3CDTF">2026-08-17T11:50:00Z</dcterms:modified>
</cp:coreProperties>
</file>