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762FD6" w14:textId="77777777" w:rsidR="006067F3" w:rsidRDefault="006067F3" w:rsidP="002B1EA5">
      <w:pPr>
        <w:spacing w:before="100" w:after="100" w:line="276" w:lineRule="auto"/>
        <w:rPr>
          <w:rFonts w:ascii="Arial" w:eastAsia="Times New Roman" w:hAnsi="Arial" w:cs="Arial"/>
          <w:b/>
          <w:bCs/>
          <w:sz w:val="22"/>
          <w:szCs w:val="22"/>
          <w:lang w:val="en-US"/>
        </w:rPr>
      </w:pPr>
      <w:r>
        <w:rPr>
          <w:rFonts w:ascii="Arial" w:eastAsia="Times New Roman" w:hAnsi="Arial" w:cs="Arial"/>
          <w:b/>
          <w:bCs/>
          <w:sz w:val="28"/>
          <w:szCs w:val="28"/>
          <w:lang w:val="en-US"/>
        </w:rPr>
        <w:t>How social comparisons affect the classroom</w:t>
      </w:r>
    </w:p>
    <w:p w14:paraId="3E15F2E5" w14:textId="77777777" w:rsidR="006067F3" w:rsidRDefault="006067F3" w:rsidP="002B1EA5">
      <w:pPr>
        <w:spacing w:before="100" w:after="100" w:line="276" w:lineRule="auto"/>
        <w:rPr>
          <w:rFonts w:ascii="Arial" w:hAnsi="Arial" w:cs="Arial"/>
          <w:sz w:val="22"/>
          <w:szCs w:val="22"/>
          <w:lang w:val="en-US"/>
        </w:rPr>
      </w:pPr>
      <w:r>
        <w:rPr>
          <w:rFonts w:ascii="Arial" w:eastAsia="Times New Roman" w:hAnsi="Arial" w:cs="Arial"/>
          <w:b/>
          <w:bCs/>
          <w:sz w:val="22"/>
          <w:szCs w:val="22"/>
          <w:lang w:val="en-US"/>
        </w:rPr>
        <w:t xml:space="preserve">A research team from the University of Vienna is investigating how envy and schadenfreude affect the social fabric and atmosphere in the classroom. A large-scale survey of students aged 13 to 17 shows that envy is not a predominant emotion in the classroom and that it involves all genders. Initial findings point to something like a feedback loop where a bad mood evolves into malicious envy and, ultimately, bullying. </w:t>
      </w:r>
    </w:p>
    <w:p w14:paraId="6B13FFF9" w14:textId="4D79F884" w:rsidR="006067F3" w:rsidRDefault="002B1EA5" w:rsidP="002B1EA5">
      <w:pPr>
        <w:spacing w:before="100" w:after="100" w:line="276" w:lineRule="auto"/>
        <w:rPr>
          <w:rFonts w:ascii="Arial" w:hAnsi="Arial" w:cs="Arial"/>
          <w:sz w:val="22"/>
          <w:szCs w:val="22"/>
          <w:lang w:val="en-US"/>
        </w:rPr>
      </w:pPr>
      <w:r>
        <w:rPr>
          <w:rFonts w:ascii="Arial" w:hAnsi="Arial" w:cs="Arial"/>
          <w:sz w:val="22"/>
          <w:szCs w:val="22"/>
          <w:lang w:val="en-US"/>
        </w:rPr>
        <w:br/>
      </w:r>
      <w:r w:rsidR="006067F3">
        <w:rPr>
          <w:rFonts w:ascii="Arial" w:hAnsi="Arial" w:cs="Arial"/>
          <w:sz w:val="22"/>
          <w:szCs w:val="22"/>
          <w:lang w:val="en-US"/>
        </w:rPr>
        <w:t xml:space="preserve">Who doesn’t remember the roller coaster of emotions when the teacher returns graded tests? Confidently looking at the student sitting next to you or holding your breath with your best friend? Will the teachers return them in alphabetical order or start rather with the ones that failed? Will they make snide comments? Will the top student fail for once, or will the swots lose their smug smile? While being deeply human emotions, envy and schadenfreude are not socially accepted. Research has now been conducted for the first time into how motivating or resentful envy, as well as schadenfreude, affect the dynamics and atmosphere in classroom dynamics, and what role fairness, a safe-to-fail culture, and the goals pursued by teachers play in this context. </w:t>
      </w:r>
    </w:p>
    <w:p w14:paraId="794FE9EA" w14:textId="77777777" w:rsidR="006067F3" w:rsidRDefault="006067F3" w:rsidP="0048106E">
      <w:pPr>
        <w:spacing w:before="100" w:after="240" w:line="276" w:lineRule="auto"/>
        <w:rPr>
          <w:rFonts w:ascii="Arial" w:hAnsi="Arial" w:cs="Arial"/>
          <w:b/>
          <w:bCs/>
          <w:sz w:val="22"/>
          <w:szCs w:val="22"/>
          <w:lang w:val="en-US"/>
        </w:rPr>
      </w:pPr>
      <w:r>
        <w:rPr>
          <w:rFonts w:ascii="Arial" w:hAnsi="Arial" w:cs="Arial"/>
          <w:sz w:val="22"/>
          <w:szCs w:val="22"/>
          <w:lang w:val="en-US"/>
        </w:rPr>
        <w:t xml:space="preserve">Educational psychology has focused for decades on emotions in connection with performance – for instance anxiety as a barrier to learning, or boredom. Over time, the focus shifted to individual emotions such as the joy of learning, shame, or anger. With its FWF-funded project, the team of principal investigator Marko Lüftenegger at the Center for Teacher Education at the University of Vienna is breaking new ground at the intersection of teacher training and social psychology. </w:t>
      </w:r>
    </w:p>
    <w:p w14:paraId="09CDBCF5" w14:textId="07794D00" w:rsidR="006067F3" w:rsidRDefault="006067F3" w:rsidP="002B1EA5">
      <w:pPr>
        <w:spacing w:before="100" w:after="100" w:line="276" w:lineRule="auto"/>
        <w:rPr>
          <w:rFonts w:ascii="Arial" w:hAnsi="Arial" w:cs="Arial"/>
          <w:sz w:val="22"/>
          <w:szCs w:val="22"/>
          <w:lang w:val="en-US"/>
        </w:rPr>
      </w:pPr>
      <w:r>
        <w:rPr>
          <w:rFonts w:ascii="Arial" w:hAnsi="Arial" w:cs="Arial"/>
          <w:b/>
          <w:bCs/>
          <w:sz w:val="22"/>
          <w:szCs w:val="22"/>
          <w:lang w:val="en-US"/>
        </w:rPr>
        <w:t>Documenting social emotions</w:t>
      </w:r>
    </w:p>
    <w:p w14:paraId="34D6BBBA" w14:textId="77777777" w:rsidR="006067F3" w:rsidRDefault="006067F3" w:rsidP="002B1EA5">
      <w:pPr>
        <w:spacing w:before="100" w:after="100" w:line="276" w:lineRule="auto"/>
        <w:rPr>
          <w:rFonts w:ascii="Arial" w:hAnsi="Arial" w:cs="Arial"/>
          <w:sz w:val="22"/>
          <w:szCs w:val="22"/>
          <w:lang w:val="en-US"/>
        </w:rPr>
      </w:pPr>
      <w:r>
        <w:rPr>
          <w:rFonts w:ascii="Arial" w:hAnsi="Arial" w:cs="Arial"/>
          <w:sz w:val="22"/>
          <w:szCs w:val="22"/>
          <w:lang w:val="en-US"/>
        </w:rPr>
        <w:t xml:space="preserve">“Boredom and joy are emotions that all students in a classroom can experience for themselves. But envy and schadenfreude are social emotions that are the result of social interaction, and their study is more complicated,” explains Lüftenegger. At the beginning of the project, doctoral students Flora </w:t>
      </w:r>
      <w:proofErr w:type="spellStart"/>
      <w:r>
        <w:rPr>
          <w:rFonts w:ascii="Arial" w:hAnsi="Arial" w:cs="Arial"/>
          <w:sz w:val="22"/>
          <w:szCs w:val="22"/>
          <w:lang w:val="en-US"/>
        </w:rPr>
        <w:t>Fassl</w:t>
      </w:r>
      <w:proofErr w:type="spellEnd"/>
      <w:r>
        <w:rPr>
          <w:rFonts w:ascii="Arial" w:hAnsi="Arial" w:cs="Arial"/>
          <w:sz w:val="22"/>
          <w:szCs w:val="22"/>
          <w:lang w:val="en-US"/>
        </w:rPr>
        <w:t xml:space="preserve"> and Maximilian </w:t>
      </w:r>
      <w:proofErr w:type="spellStart"/>
      <w:r>
        <w:rPr>
          <w:rFonts w:ascii="Arial" w:hAnsi="Arial" w:cs="Arial"/>
          <w:sz w:val="22"/>
          <w:szCs w:val="22"/>
          <w:lang w:val="en-US"/>
        </w:rPr>
        <w:t>Hofleitner</w:t>
      </w:r>
      <w:proofErr w:type="spellEnd"/>
      <w:r>
        <w:rPr>
          <w:rFonts w:ascii="Arial" w:hAnsi="Arial" w:cs="Arial"/>
          <w:sz w:val="22"/>
          <w:szCs w:val="22"/>
          <w:lang w:val="en-US"/>
        </w:rPr>
        <w:t xml:space="preserve"> developed and tested the methodology and age-appropriate measurement tools. In order to be able to track developmental processes, a total of 2,000 students from various types of school took part in an online survey at the beginning and/or end of a school year. In addition, 80 fifteen-year-olds at a Viennese school provided situational feedback. During eleven class sessions – including one where an English test was being returned – acoustic signals were activated and the students had to note down what they were feeling at that very moment (experience sampling). </w:t>
      </w:r>
    </w:p>
    <w:p w14:paraId="7763DF49" w14:textId="77777777" w:rsidR="002B1EA5" w:rsidRDefault="006067F3" w:rsidP="002B1EA5">
      <w:pPr>
        <w:spacing w:before="100" w:after="100" w:line="276" w:lineRule="auto"/>
        <w:rPr>
          <w:rFonts w:ascii="Arial" w:hAnsi="Arial" w:cs="Arial"/>
          <w:sz w:val="22"/>
          <w:szCs w:val="22"/>
          <w:lang w:val="en-US"/>
        </w:rPr>
      </w:pPr>
      <w:r>
        <w:rPr>
          <w:rFonts w:ascii="Arial" w:hAnsi="Arial" w:cs="Arial"/>
          <w:sz w:val="22"/>
          <w:szCs w:val="22"/>
          <w:lang w:val="en-US"/>
        </w:rPr>
        <w:t xml:space="preserve">The wide-ranging online survey has already been analyzed, and the full results of the three-year project will be available in the fall of 2026. In addition to traditional rating scales, the survey included realistic scenarios – so-called case vignettes – that had been developed beforehand with students and teachers. Half of the respondents were randomly and anonymously assigned vignettes on the topic of envy, while the other half received vignettes involving schadenfreude. Additionally, parameters related to personality structure, classroom climate, instructional goals, and mental state were collected and analyzed, such as the tendency to compare oneself with others. </w:t>
      </w:r>
    </w:p>
    <w:p w14:paraId="2CEC954E" w14:textId="55674F8E" w:rsidR="006067F3" w:rsidRDefault="006067F3" w:rsidP="0048106E">
      <w:pPr>
        <w:spacing w:before="100" w:after="240" w:line="276" w:lineRule="auto"/>
        <w:rPr>
          <w:rFonts w:ascii="Arial" w:hAnsi="Arial" w:cs="Arial"/>
          <w:b/>
          <w:bCs/>
          <w:sz w:val="22"/>
          <w:szCs w:val="22"/>
          <w:lang w:val="en-US"/>
        </w:rPr>
      </w:pPr>
      <w:r>
        <w:rPr>
          <w:rFonts w:ascii="Arial" w:hAnsi="Arial" w:cs="Arial"/>
          <w:sz w:val="22"/>
          <w:szCs w:val="22"/>
          <w:lang w:val="en-US"/>
        </w:rPr>
        <w:t xml:space="preserve">“The strength of the project is that, for both emotions, we’re not just looking at general tendencies, but rather ask students to evaluate real-life situations from their own perspective. In addition to individual characteristics, this allows us to identify changes over time, the </w:t>
      </w:r>
      <w:r>
        <w:rPr>
          <w:rFonts w:ascii="Arial" w:hAnsi="Arial" w:cs="Arial"/>
          <w:sz w:val="22"/>
          <w:szCs w:val="22"/>
          <w:lang w:val="en-US"/>
        </w:rPr>
        <w:lastRenderedPageBreak/>
        <w:t xml:space="preserve">influence of environmental factors, as well as differences, and how all of this impacts well-being,” notes Flora </w:t>
      </w:r>
      <w:proofErr w:type="spellStart"/>
      <w:r>
        <w:rPr>
          <w:rFonts w:ascii="Arial" w:hAnsi="Arial" w:cs="Arial"/>
          <w:sz w:val="22"/>
          <w:szCs w:val="22"/>
          <w:lang w:val="en-US"/>
        </w:rPr>
        <w:t>Fassl</w:t>
      </w:r>
      <w:proofErr w:type="spellEnd"/>
      <w:r>
        <w:rPr>
          <w:rFonts w:ascii="Arial" w:hAnsi="Arial" w:cs="Arial"/>
          <w:sz w:val="22"/>
          <w:szCs w:val="22"/>
          <w:lang w:val="en-US"/>
        </w:rPr>
        <w:t>, who was in charge of the topic of envy. The responses from 13-to-17-year-old students in 98 classes ultimately revealed some good news: envy and schadenfreude are neither dominant nor frequent in Austrian classrooms. Moreover, no differences were found between the genders.</w:t>
      </w:r>
    </w:p>
    <w:p w14:paraId="0B2896CC" w14:textId="2F4522ED" w:rsidR="006067F3" w:rsidRDefault="006067F3" w:rsidP="002B1EA5">
      <w:pPr>
        <w:spacing w:before="100" w:after="100" w:line="276" w:lineRule="auto"/>
        <w:rPr>
          <w:rFonts w:ascii="Arial" w:hAnsi="Arial" w:cs="Arial"/>
          <w:sz w:val="22"/>
          <w:szCs w:val="22"/>
          <w:lang w:val="en-US"/>
        </w:rPr>
      </w:pPr>
      <w:r>
        <w:rPr>
          <w:rFonts w:ascii="Arial" w:hAnsi="Arial" w:cs="Arial"/>
          <w:b/>
          <w:bCs/>
          <w:sz w:val="22"/>
          <w:szCs w:val="22"/>
          <w:lang w:val="en-US"/>
        </w:rPr>
        <w:t>Green with envy?</w:t>
      </w:r>
    </w:p>
    <w:p w14:paraId="2F2DD233" w14:textId="77777777" w:rsidR="006067F3" w:rsidRDefault="006067F3" w:rsidP="002B1EA5">
      <w:pPr>
        <w:spacing w:after="320" w:line="276" w:lineRule="auto"/>
        <w:rPr>
          <w:rFonts w:ascii="Arial" w:hAnsi="Arial" w:cs="Arial"/>
          <w:sz w:val="22"/>
          <w:szCs w:val="22"/>
          <w:lang w:val="en-US"/>
        </w:rPr>
      </w:pPr>
      <w:r>
        <w:rPr>
          <w:rFonts w:ascii="Arial" w:hAnsi="Arial" w:cs="Arial"/>
          <w:sz w:val="22"/>
          <w:szCs w:val="22"/>
          <w:lang w:val="en-US"/>
        </w:rPr>
        <w:t xml:space="preserve">Envy has at least two facets – comparing oneself to others can be motivating or foster resentment. After analyzing all data points for approximately 2,000 students, the researchers identified fairness to be the most significant impact factor: “The fairer the teacher is seen to be by the students, the less envy they feel – I don’t need to compare myself to others if my performance is assessed in a transparent and fair manner,” says Flora </w:t>
      </w:r>
      <w:proofErr w:type="spellStart"/>
      <w:r>
        <w:rPr>
          <w:rFonts w:ascii="Arial" w:hAnsi="Arial" w:cs="Arial"/>
          <w:sz w:val="22"/>
          <w:szCs w:val="22"/>
          <w:lang w:val="en-US"/>
        </w:rPr>
        <w:t>Fassl</w:t>
      </w:r>
      <w:proofErr w:type="spellEnd"/>
      <w:r>
        <w:rPr>
          <w:rFonts w:ascii="Arial" w:hAnsi="Arial" w:cs="Arial"/>
          <w:sz w:val="22"/>
          <w:szCs w:val="22"/>
          <w:lang w:val="en-US"/>
        </w:rPr>
        <w:t xml:space="preserve">. The tendency to engage in social comparison proved to be the strongest predictor of both types of envy at the individual level. The analysis of the data suggests that the form of envy depends on two factors: control and merit. Doctoral candidate Flora </w:t>
      </w:r>
      <w:proofErr w:type="spellStart"/>
      <w:r>
        <w:rPr>
          <w:rFonts w:ascii="Arial" w:hAnsi="Arial" w:cs="Arial"/>
          <w:sz w:val="22"/>
          <w:szCs w:val="22"/>
          <w:lang w:val="en-US"/>
        </w:rPr>
        <w:t>Fassl</w:t>
      </w:r>
      <w:proofErr w:type="spellEnd"/>
      <w:r>
        <w:rPr>
          <w:rFonts w:ascii="Arial" w:hAnsi="Arial" w:cs="Arial"/>
          <w:sz w:val="22"/>
          <w:szCs w:val="22"/>
          <w:lang w:val="en-US"/>
        </w:rPr>
        <w:t xml:space="preserve">: “If I think that the other person deserves the good grade and that I need to put in more effort, the emotion is benign envy. But when students feel they have no control and that the other person doesn’t deserve the grade, they are more likely to experience malicious envy.” </w:t>
      </w:r>
    </w:p>
    <w:p w14:paraId="0BE5A9F3" w14:textId="77777777" w:rsidR="006067F3" w:rsidRDefault="006067F3" w:rsidP="002B1EA5">
      <w:pPr>
        <w:spacing w:after="320" w:line="276" w:lineRule="auto"/>
        <w:rPr>
          <w:rFonts w:ascii="Arial" w:hAnsi="Arial" w:cs="Arial"/>
          <w:sz w:val="22"/>
          <w:szCs w:val="22"/>
          <w:lang w:val="en-US"/>
        </w:rPr>
      </w:pPr>
      <w:r>
        <w:rPr>
          <w:rFonts w:ascii="Arial" w:hAnsi="Arial" w:cs="Arial"/>
          <w:sz w:val="22"/>
          <w:szCs w:val="22"/>
          <w:lang w:val="en-US"/>
        </w:rPr>
        <w:t xml:space="preserve">A comparison can be a motivating factor or make someone want to strip the other person of their status. In this context, the data revealed a connection to schadenfreude and, by extension, to verbal sadism and bullying behavior. The cross-sectional study provides initial evidence of a kind of feedback loop: when students are not comfortable, struggle with depressive symptoms, or feel poorly integrated into the class, they rate their own academic performance more negatively. This makes them susceptible to developing a tendency toward malicious envy, which in turn can foster behavior aimed at harming classmates. </w:t>
      </w:r>
    </w:p>
    <w:p w14:paraId="1DA33953" w14:textId="77777777" w:rsidR="0048106E" w:rsidRDefault="005F53F8" w:rsidP="0048106E">
      <w:pPr>
        <w:spacing w:after="120" w:line="276" w:lineRule="auto"/>
        <w:rPr>
          <w:rFonts w:ascii="Arial" w:hAnsi="Arial" w:cs="Arial"/>
          <w:b/>
          <w:bCs/>
          <w:sz w:val="22"/>
          <w:szCs w:val="22"/>
          <w:lang w:val="en-US"/>
        </w:rPr>
      </w:pPr>
      <w:r w:rsidRPr="005F53F8">
        <w:rPr>
          <w:rFonts w:ascii="Arial" w:hAnsi="Arial" w:cs="Arial"/>
          <w:b/>
          <w:bCs/>
          <w:sz w:val="22"/>
          <w:szCs w:val="22"/>
          <w:lang w:val="en-US"/>
        </w:rPr>
        <w:t>Define goals and value</w:t>
      </w:r>
      <w:r w:rsidR="0048106E">
        <w:rPr>
          <w:rFonts w:ascii="Arial" w:hAnsi="Arial" w:cs="Arial"/>
          <w:b/>
          <w:bCs/>
          <w:sz w:val="22"/>
          <w:szCs w:val="22"/>
          <w:lang w:val="en-US"/>
        </w:rPr>
        <w:t>s</w:t>
      </w:r>
    </w:p>
    <w:p w14:paraId="04B58455" w14:textId="435E8F10" w:rsidR="006067F3" w:rsidRPr="0048106E" w:rsidRDefault="006067F3" w:rsidP="0048106E">
      <w:pPr>
        <w:spacing w:after="120" w:line="276" w:lineRule="auto"/>
        <w:rPr>
          <w:rFonts w:ascii="Arial" w:hAnsi="Arial" w:cs="Arial"/>
          <w:b/>
          <w:bCs/>
          <w:sz w:val="22"/>
          <w:szCs w:val="22"/>
          <w:lang w:val="en-US"/>
        </w:rPr>
      </w:pPr>
      <w:r>
        <w:rPr>
          <w:rFonts w:ascii="Arial" w:hAnsi="Arial" w:cs="Arial"/>
          <w:sz w:val="22"/>
          <w:szCs w:val="22"/>
          <w:lang w:val="en-US"/>
        </w:rPr>
        <w:t>The team at the Center for Teacher Education refrains from making recommendations from the sidelines. However, it has become evident that teachers, by way of their attitude and instructional goals, set standards that students use as a guide</w:t>
      </w:r>
      <w:r w:rsidR="005A2B74">
        <w:rPr>
          <w:rFonts w:ascii="Arial" w:hAnsi="Arial" w:cs="Arial"/>
          <w:sz w:val="22"/>
          <w:szCs w:val="22"/>
          <w:lang w:val="en-US"/>
        </w:rPr>
        <w:t>line</w:t>
      </w:r>
      <w:r>
        <w:rPr>
          <w:rFonts w:ascii="Arial" w:hAnsi="Arial" w:cs="Arial"/>
          <w:sz w:val="22"/>
          <w:szCs w:val="22"/>
          <w:lang w:val="en-US"/>
        </w:rPr>
        <w:t xml:space="preserve">. Also, factors such as control, fairness, and a culture of learning from mistakes deserve attention. “Individualization is an important requirement for teaching, but it poses a major challenge under current classroom conditions. If one focuses on an individual’s personal development, social comparison with others automatically becomes less relevant. </w:t>
      </w:r>
      <w:r w:rsidR="005A2B74">
        <w:rPr>
          <w:rFonts w:ascii="Arial" w:hAnsi="Arial" w:cs="Arial"/>
          <w:sz w:val="22"/>
          <w:szCs w:val="22"/>
          <w:lang w:val="en-US"/>
        </w:rPr>
        <w:t xml:space="preserve">Future teachers are already taught </w:t>
      </w:r>
      <w:r>
        <w:rPr>
          <w:rFonts w:ascii="Arial" w:hAnsi="Arial" w:cs="Arial"/>
          <w:sz w:val="22"/>
          <w:szCs w:val="22"/>
          <w:lang w:val="en-US"/>
        </w:rPr>
        <w:t>about appropriate</w:t>
      </w:r>
      <w:r w:rsidR="005A2B74">
        <w:rPr>
          <w:rFonts w:ascii="Arial" w:hAnsi="Arial" w:cs="Arial"/>
          <w:sz w:val="22"/>
          <w:szCs w:val="22"/>
          <w:lang w:val="en-US"/>
        </w:rPr>
        <w:t>ly</w:t>
      </w:r>
      <w:r>
        <w:rPr>
          <w:rFonts w:ascii="Arial" w:hAnsi="Arial" w:cs="Arial"/>
          <w:sz w:val="22"/>
          <w:szCs w:val="22"/>
          <w:lang w:val="en-US"/>
        </w:rPr>
        <w:t xml:space="preserve"> design</w:t>
      </w:r>
      <w:r w:rsidR="005A2B74">
        <w:rPr>
          <w:rFonts w:ascii="Arial" w:hAnsi="Arial" w:cs="Arial"/>
          <w:sz w:val="22"/>
          <w:szCs w:val="22"/>
          <w:lang w:val="en-US"/>
        </w:rPr>
        <w:t>ing</w:t>
      </w:r>
      <w:r>
        <w:rPr>
          <w:rFonts w:ascii="Arial" w:hAnsi="Arial" w:cs="Arial"/>
          <w:sz w:val="22"/>
          <w:szCs w:val="22"/>
          <w:lang w:val="en-US"/>
        </w:rPr>
        <w:t xml:space="preserve"> classroom instruction </w:t>
      </w:r>
      <w:r w:rsidR="005A2B74">
        <w:rPr>
          <w:rFonts w:ascii="Arial" w:hAnsi="Arial" w:cs="Arial"/>
          <w:sz w:val="22"/>
          <w:szCs w:val="22"/>
          <w:lang w:val="en-US"/>
        </w:rPr>
        <w:t xml:space="preserve">during teacher </w:t>
      </w:r>
      <w:r>
        <w:rPr>
          <w:rFonts w:ascii="Arial" w:hAnsi="Arial" w:cs="Arial"/>
          <w:sz w:val="22"/>
          <w:szCs w:val="22"/>
          <w:lang w:val="en-US"/>
        </w:rPr>
        <w:t>training – that’s not where the problem lies,” explains Marko Lüftenegger.</w:t>
      </w:r>
    </w:p>
    <w:p w14:paraId="7B706D43" w14:textId="77777777" w:rsidR="0048106E" w:rsidRDefault="0048106E" w:rsidP="002B1EA5">
      <w:pPr>
        <w:spacing w:line="276" w:lineRule="auto"/>
        <w:rPr>
          <w:rFonts w:ascii="Arial" w:hAnsi="Arial" w:cs="Arial"/>
          <w:b/>
          <w:bCs/>
          <w:color w:val="000000"/>
          <w:sz w:val="22"/>
          <w:szCs w:val="22"/>
          <w:lang w:val="en-US"/>
        </w:rPr>
      </w:pPr>
    </w:p>
    <w:p w14:paraId="42A25512" w14:textId="19DAD6D5" w:rsidR="006067F3" w:rsidRDefault="006067F3" w:rsidP="002B1EA5">
      <w:pPr>
        <w:spacing w:line="276" w:lineRule="auto"/>
        <w:rPr>
          <w:rFonts w:ascii="Arial" w:hAnsi="Arial" w:cs="Arial"/>
          <w:color w:val="000000"/>
          <w:sz w:val="22"/>
          <w:szCs w:val="22"/>
          <w:lang w:val="en-US"/>
        </w:rPr>
      </w:pPr>
      <w:r>
        <w:rPr>
          <w:rFonts w:ascii="Arial" w:hAnsi="Arial" w:cs="Arial"/>
          <w:b/>
          <w:bCs/>
          <w:color w:val="000000"/>
          <w:sz w:val="22"/>
          <w:szCs w:val="22"/>
          <w:lang w:val="en-US"/>
        </w:rPr>
        <w:t>About the researcher</w:t>
      </w:r>
    </w:p>
    <w:p w14:paraId="68A6631C" w14:textId="77777777" w:rsidR="006067F3" w:rsidRDefault="006067F3" w:rsidP="002B1EA5">
      <w:pPr>
        <w:spacing w:line="276" w:lineRule="auto"/>
        <w:rPr>
          <w:rFonts w:ascii="Arial" w:hAnsi="Arial" w:cs="Arial"/>
          <w:color w:val="000000"/>
          <w:sz w:val="22"/>
          <w:szCs w:val="22"/>
          <w:lang w:val="en-US"/>
        </w:rPr>
      </w:pPr>
      <w:r>
        <w:rPr>
          <w:rFonts w:ascii="Arial" w:hAnsi="Arial" w:cs="Arial"/>
          <w:color w:val="000000"/>
          <w:sz w:val="22"/>
          <w:szCs w:val="22"/>
          <w:lang w:val="en-US"/>
        </w:rPr>
        <w:t xml:space="preserve"> </w:t>
      </w:r>
    </w:p>
    <w:p w14:paraId="523525A1" w14:textId="64F59153" w:rsidR="006067F3" w:rsidRDefault="001F0937" w:rsidP="002B1EA5">
      <w:pPr>
        <w:spacing w:line="276" w:lineRule="auto"/>
        <w:rPr>
          <w:rFonts w:ascii="Arial" w:hAnsi="Arial" w:cs="Arial"/>
          <w:color w:val="000000"/>
          <w:sz w:val="22"/>
          <w:szCs w:val="22"/>
          <w:lang w:val="en-US"/>
        </w:rPr>
      </w:pPr>
      <w:hyperlink r:id="rId7" w:history="1">
        <w:r w:rsidR="006067F3" w:rsidRPr="00414D78">
          <w:rPr>
            <w:rStyle w:val="Hyperlink"/>
            <w:rFonts w:ascii="Arial" w:hAnsi="Arial" w:cs="Arial"/>
            <w:b/>
            <w:bCs/>
            <w:sz w:val="22"/>
            <w:szCs w:val="22"/>
            <w:lang w:val="en-US"/>
          </w:rPr>
          <w:t>Marko Lüftenegger</w:t>
        </w:r>
      </w:hyperlink>
      <w:r w:rsidR="006067F3">
        <w:rPr>
          <w:rFonts w:ascii="Arial" w:hAnsi="Arial" w:cs="Arial"/>
          <w:color w:val="000000"/>
          <w:sz w:val="22"/>
          <w:szCs w:val="22"/>
          <w:lang w:val="en-US"/>
        </w:rPr>
        <w:t xml:space="preserve"> studied psychology at the Universities of Salzburg, Vienna, and the Instituto </w:t>
      </w:r>
      <w:proofErr w:type="spellStart"/>
      <w:r w:rsidR="006067F3">
        <w:rPr>
          <w:rFonts w:ascii="Arial" w:hAnsi="Arial" w:cs="Arial"/>
          <w:color w:val="000000"/>
          <w:sz w:val="22"/>
          <w:szCs w:val="22"/>
          <w:lang w:val="en-US"/>
        </w:rPr>
        <w:t>Politécnico</w:t>
      </w:r>
      <w:proofErr w:type="spellEnd"/>
      <w:r w:rsidR="006067F3">
        <w:rPr>
          <w:rFonts w:ascii="Arial" w:hAnsi="Arial" w:cs="Arial"/>
          <w:color w:val="000000"/>
          <w:sz w:val="22"/>
          <w:szCs w:val="22"/>
          <w:lang w:val="en-US"/>
        </w:rPr>
        <w:t xml:space="preserve"> de Lisboa. In 2021, he was appointed associate professor at the University of Vienna, where Lüftenegger heads the Developmental Psychology and School-Age Educational Psychology section at the Center for Teacher Education as well as at the Faculty of Psychology. </w:t>
      </w:r>
      <w:r w:rsidR="005A2B74">
        <w:rPr>
          <w:rFonts w:ascii="Arial" w:hAnsi="Arial" w:cs="Arial"/>
          <w:color w:val="000000"/>
          <w:sz w:val="22"/>
          <w:szCs w:val="22"/>
          <w:lang w:val="en-US"/>
        </w:rPr>
        <w:t>Lüftenegger</w:t>
      </w:r>
      <w:r w:rsidR="006067F3">
        <w:rPr>
          <w:rFonts w:ascii="Arial" w:hAnsi="Arial" w:cs="Arial"/>
          <w:color w:val="000000"/>
          <w:sz w:val="22"/>
          <w:szCs w:val="22"/>
          <w:lang w:val="en-US"/>
        </w:rPr>
        <w:t xml:space="preserve"> conducts research and teaches at the intersection of education, psychology, and society, focusing inter alia on the motivational and emotional conditions of teaching and learning, as well as the development and evaluation of </w:t>
      </w:r>
      <w:r w:rsidR="006067F3">
        <w:rPr>
          <w:rFonts w:ascii="Arial" w:hAnsi="Arial" w:cs="Arial"/>
          <w:color w:val="000000"/>
          <w:sz w:val="22"/>
          <w:szCs w:val="22"/>
          <w:lang w:val="en-US"/>
        </w:rPr>
        <w:lastRenderedPageBreak/>
        <w:t>interventions and programs.</w:t>
      </w:r>
      <w:r w:rsidR="002D1141">
        <w:rPr>
          <w:rFonts w:ascii="Arial" w:hAnsi="Arial" w:cs="Arial"/>
          <w:color w:val="000000"/>
          <w:sz w:val="22"/>
          <w:szCs w:val="22"/>
          <w:lang w:val="en-US"/>
        </w:rPr>
        <w:t xml:space="preserve"> </w:t>
      </w:r>
      <w:r w:rsidR="002D1141" w:rsidRPr="002D1141">
        <w:rPr>
          <w:rFonts w:ascii="Arial" w:hAnsi="Arial" w:cs="Arial"/>
          <w:color w:val="000000"/>
          <w:sz w:val="22"/>
          <w:szCs w:val="22"/>
          <w:lang w:val="en-US"/>
        </w:rPr>
        <w:t xml:space="preserve">The research project </w:t>
      </w:r>
      <w:hyperlink r:id="rId8" w:history="1">
        <w:r w:rsidR="002D1141" w:rsidRPr="002D1141">
          <w:rPr>
            <w:rStyle w:val="Hyperlink"/>
            <w:rFonts w:ascii="Arial" w:hAnsi="Arial" w:cs="Arial"/>
            <w:sz w:val="22"/>
            <w:szCs w:val="22"/>
            <w:lang w:val="en-US"/>
          </w:rPr>
          <w:t>“Envy and Schadenfreude in the Classroom”</w:t>
        </w:r>
      </w:hyperlink>
      <w:r w:rsidR="002D1141" w:rsidRPr="002D1141">
        <w:rPr>
          <w:rFonts w:ascii="Arial" w:hAnsi="Arial" w:cs="Arial"/>
          <w:color w:val="000000"/>
          <w:sz w:val="22"/>
          <w:szCs w:val="22"/>
          <w:lang w:val="en-US"/>
        </w:rPr>
        <w:t xml:space="preserve"> (2022–2026) </w:t>
      </w:r>
      <w:r w:rsidR="002D1141">
        <w:rPr>
          <w:rFonts w:ascii="Arial" w:hAnsi="Arial" w:cs="Arial"/>
          <w:color w:val="000000"/>
          <w:sz w:val="22"/>
          <w:szCs w:val="22"/>
          <w:lang w:val="en-US"/>
        </w:rPr>
        <w:t xml:space="preserve">has </w:t>
      </w:r>
      <w:r w:rsidR="00715DF8">
        <w:rPr>
          <w:rFonts w:ascii="Arial" w:hAnsi="Arial" w:cs="Arial"/>
          <w:color w:val="000000"/>
          <w:sz w:val="22"/>
          <w:szCs w:val="22"/>
          <w:lang w:val="en-US"/>
        </w:rPr>
        <w:t>received funding</w:t>
      </w:r>
      <w:r w:rsidR="002D1141" w:rsidRPr="002D1141">
        <w:rPr>
          <w:rFonts w:ascii="Arial" w:hAnsi="Arial" w:cs="Arial"/>
          <w:color w:val="000000"/>
          <w:sz w:val="22"/>
          <w:szCs w:val="22"/>
          <w:lang w:val="en-US"/>
        </w:rPr>
        <w:t xml:space="preserve"> </w:t>
      </w:r>
      <w:r w:rsidR="002D1141">
        <w:rPr>
          <w:rFonts w:ascii="Arial" w:hAnsi="Arial" w:cs="Arial"/>
          <w:color w:val="000000"/>
          <w:sz w:val="22"/>
          <w:szCs w:val="22"/>
          <w:lang w:val="en-US"/>
        </w:rPr>
        <w:t>by</w:t>
      </w:r>
      <w:r w:rsidR="002D1141" w:rsidRPr="002D1141">
        <w:rPr>
          <w:rFonts w:ascii="Arial" w:hAnsi="Arial" w:cs="Arial"/>
          <w:color w:val="000000"/>
          <w:sz w:val="22"/>
          <w:szCs w:val="22"/>
          <w:lang w:val="en-US"/>
        </w:rPr>
        <w:t xml:space="preserve"> the Austrian Science Fund (FWF).</w:t>
      </w:r>
    </w:p>
    <w:p w14:paraId="5BF16003" w14:textId="77777777" w:rsidR="006067F3" w:rsidRDefault="006067F3" w:rsidP="002B1EA5">
      <w:pPr>
        <w:spacing w:line="276" w:lineRule="auto"/>
        <w:rPr>
          <w:rFonts w:ascii="Arial" w:hAnsi="Arial" w:cs="Arial"/>
          <w:b/>
          <w:bCs/>
          <w:color w:val="000000"/>
          <w:sz w:val="22"/>
          <w:szCs w:val="22"/>
          <w:lang w:val="en-US"/>
        </w:rPr>
      </w:pPr>
      <w:r>
        <w:rPr>
          <w:rFonts w:ascii="Arial" w:hAnsi="Arial" w:cs="Arial"/>
          <w:color w:val="000000"/>
          <w:sz w:val="22"/>
          <w:szCs w:val="22"/>
          <w:lang w:val="en-US"/>
        </w:rPr>
        <w:t xml:space="preserve"> </w:t>
      </w:r>
    </w:p>
    <w:p w14:paraId="1DAB5F46" w14:textId="77777777" w:rsidR="002D1141" w:rsidRDefault="002D1141" w:rsidP="002B1EA5">
      <w:pPr>
        <w:spacing w:line="276" w:lineRule="auto"/>
        <w:rPr>
          <w:rFonts w:ascii="Arial" w:hAnsi="Arial" w:cs="Arial"/>
          <w:b/>
          <w:bCs/>
          <w:color w:val="000000"/>
          <w:sz w:val="22"/>
          <w:szCs w:val="22"/>
          <w:lang w:val="en-US"/>
        </w:rPr>
      </w:pPr>
    </w:p>
    <w:p w14:paraId="55FD3AB7" w14:textId="77233B6B" w:rsidR="006067F3" w:rsidRDefault="006067F3" w:rsidP="002B1EA5">
      <w:pPr>
        <w:spacing w:line="276" w:lineRule="auto"/>
        <w:rPr>
          <w:rFonts w:ascii="Arial" w:hAnsi="Arial" w:cs="Arial"/>
          <w:color w:val="000000"/>
          <w:sz w:val="22"/>
          <w:szCs w:val="22"/>
          <w:lang w:val="en-US"/>
        </w:rPr>
      </w:pPr>
      <w:r>
        <w:rPr>
          <w:rFonts w:ascii="Arial" w:hAnsi="Arial" w:cs="Arial"/>
          <w:b/>
          <w:bCs/>
          <w:color w:val="000000"/>
          <w:sz w:val="22"/>
          <w:szCs w:val="22"/>
          <w:lang w:val="en-US"/>
        </w:rPr>
        <w:t>Publications</w:t>
      </w:r>
    </w:p>
    <w:p w14:paraId="7BD57E98" w14:textId="77777777" w:rsidR="002D1141" w:rsidRPr="007C7480" w:rsidRDefault="002D1141" w:rsidP="002B1EA5">
      <w:pPr>
        <w:spacing w:line="276" w:lineRule="auto"/>
        <w:rPr>
          <w:rFonts w:ascii="Arial" w:hAnsi="Arial" w:cs="Arial"/>
          <w:color w:val="000000"/>
          <w:sz w:val="22"/>
          <w:szCs w:val="22"/>
          <w:lang w:val="en-US"/>
        </w:rPr>
      </w:pPr>
    </w:p>
    <w:p w14:paraId="48668315" w14:textId="77777777" w:rsidR="002D1141" w:rsidRPr="00D74CCA" w:rsidRDefault="001F0937" w:rsidP="002B1EA5">
      <w:pPr>
        <w:spacing w:line="276" w:lineRule="auto"/>
        <w:rPr>
          <w:rFonts w:ascii="Arial" w:hAnsi="Arial" w:cs="Arial"/>
          <w:color w:val="000000"/>
          <w:sz w:val="20"/>
          <w:szCs w:val="20"/>
          <w:lang w:val="en-US"/>
        </w:rPr>
      </w:pPr>
      <w:hyperlink r:id="rId9" w:history="1">
        <w:r w:rsidR="002D1141" w:rsidRPr="00D74CCA">
          <w:rPr>
            <w:rStyle w:val="Hyperlink"/>
            <w:rFonts w:ascii="Arial" w:hAnsi="Arial" w:cs="Arial"/>
            <w:sz w:val="20"/>
            <w:szCs w:val="20"/>
            <w:lang w:val="en-US"/>
          </w:rPr>
          <w:t>Influence of friendship on benign and malicious envy among secondary school students</w:t>
        </w:r>
      </w:hyperlink>
      <w:r w:rsidR="002D1141" w:rsidRPr="00D74CCA">
        <w:rPr>
          <w:rFonts w:ascii="Arial" w:hAnsi="Arial" w:cs="Arial"/>
          <w:color w:val="000000"/>
          <w:sz w:val="20"/>
          <w:szCs w:val="20"/>
          <w:lang w:val="en-US"/>
        </w:rPr>
        <w:t xml:space="preserve">, in: </w:t>
      </w:r>
    </w:p>
    <w:p w14:paraId="1FBF8BD5" w14:textId="77777777" w:rsidR="002D1141" w:rsidRPr="00D74CCA" w:rsidRDefault="002D1141" w:rsidP="002B1EA5">
      <w:pPr>
        <w:spacing w:line="276" w:lineRule="auto"/>
        <w:rPr>
          <w:rFonts w:ascii="Arial" w:hAnsi="Arial" w:cs="Arial"/>
          <w:color w:val="000000"/>
          <w:sz w:val="20"/>
          <w:szCs w:val="20"/>
          <w:lang w:val="en-US"/>
        </w:rPr>
      </w:pPr>
      <w:r w:rsidRPr="00D74CCA">
        <w:rPr>
          <w:rFonts w:ascii="Arial" w:hAnsi="Arial" w:cs="Arial"/>
          <w:color w:val="000000"/>
          <w:sz w:val="20"/>
          <w:szCs w:val="20"/>
        </w:rPr>
        <w:fldChar w:fldCharType="begin"/>
      </w:r>
      <w:r w:rsidRPr="00D74CCA">
        <w:rPr>
          <w:rFonts w:ascii="Arial" w:hAnsi="Arial" w:cs="Arial"/>
          <w:color w:val="000000"/>
          <w:sz w:val="20"/>
          <w:szCs w:val="20"/>
          <w:lang w:val="en-US"/>
        </w:rPr>
        <w:instrText>HYPERLINK "https://www.researchgate.net/journal/British-Journal-of-Educational-Psychology-2044-8279?_tp=eyJjb250ZXh0Ijp7ImZpcnN0UGFnZSI6InB1YmxpY2F0aW9uIiwicGFnZSI6InB1YmxpY2F0aW9uIn19"</w:instrText>
      </w:r>
      <w:r w:rsidRPr="00D74CCA">
        <w:rPr>
          <w:rFonts w:ascii="Arial" w:hAnsi="Arial" w:cs="Arial"/>
          <w:color w:val="000000"/>
          <w:sz w:val="20"/>
          <w:szCs w:val="20"/>
        </w:rPr>
      </w:r>
      <w:r w:rsidRPr="00D74CCA">
        <w:rPr>
          <w:rFonts w:ascii="Arial" w:hAnsi="Arial" w:cs="Arial"/>
          <w:color w:val="000000"/>
          <w:sz w:val="20"/>
          <w:szCs w:val="20"/>
        </w:rPr>
        <w:fldChar w:fldCharType="separate"/>
      </w:r>
      <w:r w:rsidRPr="00D74CCA">
        <w:rPr>
          <w:rFonts w:ascii="Arial" w:hAnsi="Arial" w:cs="Arial"/>
          <w:color w:val="000000"/>
          <w:sz w:val="20"/>
          <w:szCs w:val="20"/>
          <w:lang w:val="en-US"/>
        </w:rPr>
        <w:t>British Journal of Educational Psychology, May 2026</w:t>
      </w:r>
    </w:p>
    <w:p w14:paraId="12641DA2" w14:textId="77777777" w:rsidR="002D1141" w:rsidRPr="00D74CCA" w:rsidRDefault="002D1141" w:rsidP="002B1EA5">
      <w:pPr>
        <w:spacing w:line="276" w:lineRule="auto"/>
        <w:rPr>
          <w:rFonts w:ascii="Arial" w:hAnsi="Arial" w:cs="Arial"/>
          <w:sz w:val="20"/>
          <w:szCs w:val="20"/>
          <w:lang w:val="en-US"/>
        </w:rPr>
      </w:pPr>
      <w:r w:rsidRPr="00D74CCA">
        <w:rPr>
          <w:rFonts w:ascii="Arial" w:hAnsi="Arial" w:cs="Arial"/>
          <w:color w:val="000000"/>
          <w:sz w:val="20"/>
          <w:szCs w:val="20"/>
        </w:rPr>
        <w:fldChar w:fldCharType="end"/>
      </w:r>
    </w:p>
    <w:p w14:paraId="25D18C9F" w14:textId="77777777" w:rsidR="002D1141" w:rsidRPr="00D74CCA" w:rsidRDefault="001F0937" w:rsidP="002B1EA5">
      <w:pPr>
        <w:spacing w:line="276" w:lineRule="auto"/>
        <w:rPr>
          <w:rFonts w:ascii="Arial" w:hAnsi="Arial" w:cs="Arial"/>
          <w:color w:val="000000"/>
          <w:sz w:val="20"/>
          <w:szCs w:val="20"/>
          <w:lang w:val="en-US"/>
        </w:rPr>
      </w:pPr>
      <w:hyperlink r:id="rId10" w:history="1">
        <w:r w:rsidR="002D1141" w:rsidRPr="00D74CCA">
          <w:rPr>
            <w:rStyle w:val="Hyperlink"/>
            <w:rFonts w:ascii="Arial" w:hAnsi="Arial" w:cs="Arial"/>
            <w:sz w:val="20"/>
            <w:szCs w:val="20"/>
            <w:lang w:val="en-US"/>
          </w:rPr>
          <w:t>The mediating role of schadenfreude between malicious envy and bullying in school</w:t>
        </w:r>
      </w:hyperlink>
      <w:r w:rsidR="002D1141" w:rsidRPr="00D74CCA">
        <w:rPr>
          <w:rFonts w:ascii="Arial" w:hAnsi="Arial" w:cs="Arial"/>
          <w:color w:val="000000"/>
          <w:sz w:val="20"/>
          <w:szCs w:val="20"/>
          <w:lang w:val="en-US"/>
        </w:rPr>
        <w:t xml:space="preserve">, in: </w:t>
      </w:r>
    </w:p>
    <w:p w14:paraId="730C6F26" w14:textId="77777777" w:rsidR="002D1141" w:rsidRPr="00D74CCA" w:rsidRDefault="001F0937" w:rsidP="002B1EA5">
      <w:pPr>
        <w:spacing w:line="276" w:lineRule="auto"/>
        <w:rPr>
          <w:rFonts w:ascii="Arial" w:hAnsi="Arial" w:cs="Arial"/>
          <w:color w:val="000000"/>
          <w:sz w:val="20"/>
          <w:szCs w:val="20"/>
          <w:lang w:val="en-US"/>
        </w:rPr>
      </w:pPr>
      <w:r>
        <w:fldChar w:fldCharType="begin"/>
      </w:r>
      <w:r w:rsidRPr="001F0937">
        <w:rPr>
          <w:lang w:val="en-US"/>
        </w:rPr>
        <w:instrText>HYPERLINK "https://www.nature.com/srep"</w:instrText>
      </w:r>
      <w:r>
        <w:fldChar w:fldCharType="separate"/>
      </w:r>
      <w:r w:rsidR="002D1141" w:rsidRPr="00D74CCA">
        <w:rPr>
          <w:rFonts w:ascii="Arial" w:hAnsi="Arial" w:cs="Arial"/>
          <w:color w:val="000000"/>
          <w:sz w:val="20"/>
          <w:szCs w:val="20"/>
          <w:lang w:val="en-US"/>
        </w:rPr>
        <w:t>Scientific Reports</w:t>
      </w:r>
      <w:r>
        <w:rPr>
          <w:rFonts w:ascii="Arial" w:hAnsi="Arial" w:cs="Arial"/>
          <w:color w:val="000000"/>
          <w:sz w:val="20"/>
          <w:szCs w:val="20"/>
          <w:lang w:val="en-US"/>
        </w:rPr>
        <w:fldChar w:fldCharType="end"/>
      </w:r>
      <w:r w:rsidR="002D1141" w:rsidRPr="00D74CCA">
        <w:rPr>
          <w:rFonts w:ascii="Arial" w:hAnsi="Arial" w:cs="Arial"/>
          <w:color w:val="000000"/>
          <w:sz w:val="20"/>
          <w:szCs w:val="20"/>
          <w:lang w:val="en-US"/>
        </w:rPr>
        <w:t xml:space="preserve"> Vol. 16, 2026</w:t>
      </w:r>
    </w:p>
    <w:p w14:paraId="25D07C10" w14:textId="77777777" w:rsidR="006067F3" w:rsidRDefault="006067F3" w:rsidP="002B1EA5">
      <w:pPr>
        <w:spacing w:line="276" w:lineRule="auto"/>
        <w:rPr>
          <w:rFonts w:ascii="Arial" w:hAnsi="Arial" w:cs="Arial"/>
          <w:sz w:val="22"/>
          <w:szCs w:val="22"/>
          <w:lang w:val="en-US"/>
        </w:rPr>
      </w:pPr>
    </w:p>
    <w:p w14:paraId="69B1DBC6" w14:textId="77777777" w:rsidR="00E858CB" w:rsidRDefault="00E858CB" w:rsidP="002B1EA5">
      <w:pPr>
        <w:spacing w:line="276" w:lineRule="auto"/>
        <w:rPr>
          <w:rFonts w:ascii="Arial" w:hAnsi="Arial" w:cs="Arial"/>
          <w:sz w:val="22"/>
          <w:szCs w:val="22"/>
          <w:lang w:val="en-US"/>
        </w:rPr>
      </w:pPr>
    </w:p>
    <w:p w14:paraId="7916F90A" w14:textId="77777777" w:rsidR="00E858CB" w:rsidRPr="005F53F8" w:rsidRDefault="00E858CB" w:rsidP="002B1EA5">
      <w:pPr>
        <w:spacing w:line="276" w:lineRule="auto"/>
        <w:ind w:right="48"/>
        <w:rPr>
          <w:lang w:val="en-US"/>
        </w:rPr>
      </w:pPr>
    </w:p>
    <w:p w14:paraId="015CDAFD" w14:textId="0B2DC401" w:rsidR="00E858CB" w:rsidRPr="00805D8C" w:rsidRDefault="00E858CB" w:rsidP="002B1EA5">
      <w:pPr>
        <w:spacing w:line="276" w:lineRule="auto"/>
        <w:ind w:right="-426"/>
        <w:rPr>
          <w:rFonts w:ascii="Arial" w:hAnsi="Arial" w:cs="Arial"/>
          <w:sz w:val="20"/>
          <w:szCs w:val="20"/>
          <w:lang w:val="en-US"/>
        </w:rPr>
      </w:pPr>
      <w:r w:rsidRPr="00805D8C">
        <w:rPr>
          <w:rFonts w:ascii="Arial" w:hAnsi="Arial" w:cs="Arial"/>
          <w:sz w:val="20"/>
          <w:szCs w:val="20"/>
          <w:lang w:val="en-US"/>
        </w:rPr>
        <w:t xml:space="preserve">Image and text will be available as of Monday, </w:t>
      </w:r>
      <w:r w:rsidR="001F0937">
        <w:rPr>
          <w:rFonts w:ascii="Arial" w:hAnsi="Arial" w:cs="Arial"/>
          <w:sz w:val="20"/>
          <w:szCs w:val="20"/>
          <w:lang w:val="en-US"/>
        </w:rPr>
        <w:t>14</w:t>
      </w:r>
      <w:r w:rsidRPr="00E858CB">
        <w:rPr>
          <w:rFonts w:ascii="Arial" w:hAnsi="Arial" w:cs="Arial"/>
          <w:sz w:val="20"/>
          <w:szCs w:val="20"/>
          <w:vertAlign w:val="superscript"/>
          <w:lang w:val="en-US"/>
        </w:rPr>
        <w:t>th</w:t>
      </w:r>
      <w:r>
        <w:rPr>
          <w:rFonts w:ascii="Arial" w:hAnsi="Arial" w:cs="Arial"/>
          <w:sz w:val="20"/>
          <w:szCs w:val="20"/>
          <w:lang w:val="en-US"/>
        </w:rPr>
        <w:t xml:space="preserve"> September</w:t>
      </w:r>
      <w:r w:rsidRPr="00805D8C">
        <w:rPr>
          <w:rFonts w:ascii="Arial" w:hAnsi="Arial" w:cs="Arial"/>
          <w:sz w:val="20"/>
          <w:szCs w:val="20"/>
          <w:lang w:val="en-US"/>
        </w:rPr>
        <w:t xml:space="preserve"> 2026, from 7.30 am CET at</w:t>
      </w:r>
      <w:r>
        <w:rPr>
          <w:rFonts w:ascii="Arial" w:hAnsi="Arial" w:cs="Arial"/>
          <w:sz w:val="20"/>
          <w:szCs w:val="20"/>
          <w:lang w:val="en-US"/>
        </w:rPr>
        <w:t xml:space="preserve">: </w:t>
      </w:r>
      <w:r w:rsidR="001F0937">
        <w:fldChar w:fldCharType="begin"/>
      </w:r>
      <w:r w:rsidR="001F0937" w:rsidRPr="001F0937">
        <w:rPr>
          <w:lang w:val="en-US"/>
        </w:rPr>
        <w:instrText>HYPERLINK "https://scilog.fwf.ac.at"</w:instrText>
      </w:r>
      <w:r w:rsidR="001F0937">
        <w:fldChar w:fldCharType="separate"/>
      </w:r>
      <w:r w:rsidRPr="007D41AE">
        <w:rPr>
          <w:rStyle w:val="Hyperlink"/>
          <w:rFonts w:ascii="Arial" w:hAnsi="Arial" w:cs="Arial"/>
          <w:b/>
          <w:bCs/>
          <w:sz w:val="20"/>
          <w:szCs w:val="20"/>
          <w:shd w:val="clear" w:color="auto" w:fill="FFFFFF"/>
          <w:lang w:val="en-US"/>
        </w:rPr>
        <w:t>https://scilog.fwf.ac.at</w:t>
      </w:r>
      <w:r w:rsidR="001F0937">
        <w:rPr>
          <w:rStyle w:val="Hyperlink"/>
          <w:rFonts w:ascii="Arial" w:hAnsi="Arial" w:cs="Arial"/>
          <w:b/>
          <w:bCs/>
          <w:sz w:val="20"/>
          <w:szCs w:val="20"/>
          <w:shd w:val="clear" w:color="auto" w:fill="FFFFFF"/>
          <w:lang w:val="en-US"/>
        </w:rPr>
        <w:fldChar w:fldCharType="end"/>
      </w:r>
    </w:p>
    <w:tbl>
      <w:tblPr>
        <w:tblW w:w="12048" w:type="dxa"/>
        <w:tblCellMar>
          <w:left w:w="70" w:type="dxa"/>
          <w:right w:w="70" w:type="dxa"/>
        </w:tblCellMar>
        <w:tblLook w:val="04A0" w:firstRow="1" w:lastRow="0" w:firstColumn="1" w:lastColumn="0" w:noHBand="0" w:noVBand="1"/>
      </w:tblPr>
      <w:tblGrid>
        <w:gridCol w:w="5457"/>
        <w:gridCol w:w="3544"/>
        <w:gridCol w:w="3047"/>
      </w:tblGrid>
      <w:tr w:rsidR="00E858CB" w:rsidRPr="001F0937" w14:paraId="00E7EAE8" w14:textId="77777777" w:rsidTr="00DD1BF2">
        <w:tc>
          <w:tcPr>
            <w:tcW w:w="5457" w:type="dxa"/>
          </w:tcPr>
          <w:p w14:paraId="6249D42E" w14:textId="77777777" w:rsidR="00E858CB" w:rsidRPr="006B3E10" w:rsidRDefault="00E858CB" w:rsidP="002B1EA5">
            <w:pPr>
              <w:spacing w:line="276" w:lineRule="auto"/>
              <w:ind w:left="709" w:right="48"/>
              <w:rPr>
                <w:rFonts w:ascii="Arial" w:hAnsi="Arial"/>
                <w:b/>
                <w:bCs/>
                <w:sz w:val="18"/>
                <w:szCs w:val="18"/>
                <w:lang w:val="en-US"/>
              </w:rPr>
            </w:pPr>
          </w:p>
          <w:p w14:paraId="624AC48D" w14:textId="77777777" w:rsidR="00E858CB" w:rsidRDefault="00E858CB" w:rsidP="002B1EA5">
            <w:pPr>
              <w:spacing w:line="276" w:lineRule="auto"/>
              <w:ind w:left="284" w:right="48"/>
              <w:rPr>
                <w:rFonts w:ascii="Arial" w:hAnsi="Arial"/>
                <w:b/>
                <w:bCs/>
                <w:sz w:val="18"/>
                <w:szCs w:val="18"/>
                <w:lang w:val="en-US"/>
              </w:rPr>
            </w:pPr>
          </w:p>
          <w:p w14:paraId="58810656" w14:textId="48E24BB6" w:rsidR="00E858CB" w:rsidRPr="00E858CB" w:rsidRDefault="00E858CB" w:rsidP="002B1EA5">
            <w:pPr>
              <w:spacing w:line="276" w:lineRule="auto"/>
              <w:ind w:left="284" w:right="48"/>
              <w:rPr>
                <w:rFonts w:ascii="Arial" w:hAnsi="Arial" w:cs="Arial"/>
                <w:sz w:val="18"/>
                <w:szCs w:val="18"/>
                <w:lang w:val="en-US"/>
              </w:rPr>
            </w:pPr>
            <w:r w:rsidRPr="00B96AE9">
              <w:rPr>
                <w:rFonts w:ascii="Arial" w:hAnsi="Arial"/>
                <w:b/>
                <w:bCs/>
                <w:sz w:val="18"/>
                <w:szCs w:val="18"/>
                <w:lang w:val="en-US"/>
              </w:rPr>
              <w:t>Scientific Contact</w:t>
            </w:r>
            <w:r w:rsidRPr="00B96AE9">
              <w:rPr>
                <w:rFonts w:ascii="Arial" w:hAnsi="Arial"/>
                <w:b/>
                <w:bCs/>
                <w:sz w:val="18"/>
                <w:szCs w:val="18"/>
                <w:lang w:val="en-US"/>
              </w:rPr>
              <w:br/>
            </w:r>
            <w:r w:rsidRPr="00E858CB">
              <w:rPr>
                <w:rFonts w:ascii="Arial" w:hAnsi="Arial" w:cs="Arial"/>
                <w:sz w:val="18"/>
                <w:szCs w:val="18"/>
                <w:lang w:val="en-US"/>
              </w:rPr>
              <w:t>Asso</w:t>
            </w:r>
            <w:r w:rsidR="004F64D7">
              <w:rPr>
                <w:rFonts w:ascii="Arial" w:hAnsi="Arial" w:cs="Arial"/>
                <w:sz w:val="18"/>
                <w:szCs w:val="18"/>
                <w:lang w:val="en-US"/>
              </w:rPr>
              <w:t>c</w:t>
            </w:r>
            <w:r w:rsidRPr="00E858CB">
              <w:rPr>
                <w:rFonts w:ascii="Arial" w:hAnsi="Arial" w:cs="Arial"/>
                <w:sz w:val="18"/>
                <w:szCs w:val="18"/>
                <w:lang w:val="en-US"/>
              </w:rPr>
              <w:t>. Prof. Dr. Marko Lüftenegger</w:t>
            </w:r>
          </w:p>
          <w:p w14:paraId="68DCF738" w14:textId="7E99AD28" w:rsidR="00E858CB" w:rsidRPr="00E858CB" w:rsidRDefault="002D6044" w:rsidP="002B1EA5">
            <w:pPr>
              <w:spacing w:line="276" w:lineRule="auto"/>
              <w:ind w:left="284" w:right="48"/>
              <w:rPr>
                <w:rFonts w:ascii="Arial" w:hAnsi="Arial" w:cs="Arial"/>
                <w:sz w:val="18"/>
                <w:szCs w:val="18"/>
                <w:lang w:val="en-US"/>
              </w:rPr>
            </w:pPr>
            <w:r>
              <w:rPr>
                <w:rFonts w:ascii="Arial" w:hAnsi="Arial" w:cs="Arial"/>
                <w:sz w:val="18"/>
                <w:szCs w:val="18"/>
                <w:lang w:val="en-US"/>
              </w:rPr>
              <w:t>Center for Teaching Education</w:t>
            </w:r>
          </w:p>
          <w:p w14:paraId="72053911" w14:textId="77777777" w:rsidR="002D6044" w:rsidRPr="002D6044" w:rsidRDefault="00E858CB" w:rsidP="002D6044">
            <w:pPr>
              <w:spacing w:line="276" w:lineRule="auto"/>
              <w:ind w:left="284" w:right="48"/>
              <w:rPr>
                <w:rFonts w:ascii="Arial" w:hAnsi="Arial" w:cs="Arial"/>
                <w:sz w:val="18"/>
                <w:szCs w:val="18"/>
                <w:lang w:val="en-US"/>
              </w:rPr>
            </w:pPr>
            <w:r w:rsidRPr="00E858CB">
              <w:rPr>
                <w:rFonts w:ascii="Arial" w:hAnsi="Arial" w:cs="Arial"/>
                <w:sz w:val="18"/>
                <w:szCs w:val="18"/>
                <w:lang w:val="en-US"/>
              </w:rPr>
              <w:t xml:space="preserve">University of </w:t>
            </w:r>
            <w:r>
              <w:rPr>
                <w:rFonts w:ascii="Arial" w:hAnsi="Arial" w:cs="Arial"/>
                <w:sz w:val="18"/>
                <w:szCs w:val="18"/>
                <w:lang w:val="en-US"/>
              </w:rPr>
              <w:t>Vienna</w:t>
            </w:r>
            <w:r w:rsidRPr="00E858CB">
              <w:rPr>
                <w:rFonts w:ascii="Arial" w:hAnsi="Arial" w:cs="Arial"/>
                <w:sz w:val="18"/>
                <w:szCs w:val="18"/>
                <w:lang w:val="en-US"/>
              </w:rPr>
              <w:br/>
            </w:r>
            <w:proofErr w:type="spellStart"/>
            <w:r w:rsidR="002D6044" w:rsidRPr="002D6044">
              <w:rPr>
                <w:rFonts w:ascii="Arial" w:hAnsi="Arial" w:cs="Arial"/>
                <w:sz w:val="18"/>
                <w:szCs w:val="18"/>
                <w:lang w:val="en-US"/>
              </w:rPr>
              <w:t>Porzellangasse</w:t>
            </w:r>
            <w:proofErr w:type="spellEnd"/>
            <w:r w:rsidR="002D6044" w:rsidRPr="002D6044">
              <w:rPr>
                <w:rFonts w:ascii="Arial" w:hAnsi="Arial" w:cs="Arial"/>
                <w:sz w:val="18"/>
                <w:szCs w:val="18"/>
                <w:lang w:val="en-US"/>
              </w:rPr>
              <w:t xml:space="preserve"> 4</w:t>
            </w:r>
          </w:p>
          <w:p w14:paraId="5B11A3A6" w14:textId="4C4F39C9" w:rsidR="00E858CB" w:rsidRPr="00E858CB" w:rsidRDefault="00E858CB" w:rsidP="002B1EA5">
            <w:pPr>
              <w:spacing w:line="276" w:lineRule="auto"/>
              <w:ind w:left="284" w:right="48"/>
              <w:rPr>
                <w:rFonts w:ascii="Arial" w:hAnsi="Arial" w:cs="Arial"/>
                <w:sz w:val="18"/>
                <w:szCs w:val="18"/>
                <w:lang w:val="en-US"/>
              </w:rPr>
            </w:pPr>
            <w:r w:rsidRPr="00E858CB">
              <w:rPr>
                <w:rFonts w:ascii="Arial" w:hAnsi="Arial" w:cs="Arial"/>
                <w:sz w:val="18"/>
                <w:szCs w:val="18"/>
                <w:lang w:val="en-US"/>
              </w:rPr>
              <w:t>10</w:t>
            </w:r>
            <w:r w:rsidR="002D6044">
              <w:rPr>
                <w:rFonts w:ascii="Arial" w:hAnsi="Arial" w:cs="Arial"/>
                <w:sz w:val="18"/>
                <w:szCs w:val="18"/>
                <w:lang w:val="en-US"/>
              </w:rPr>
              <w:t>9</w:t>
            </w:r>
            <w:r w:rsidRPr="00E858CB">
              <w:rPr>
                <w:rFonts w:ascii="Arial" w:hAnsi="Arial" w:cs="Arial"/>
                <w:sz w:val="18"/>
                <w:szCs w:val="18"/>
                <w:lang w:val="en-US"/>
              </w:rPr>
              <w:t xml:space="preserve">0 Vienna, Austria </w:t>
            </w:r>
          </w:p>
          <w:p w14:paraId="4EBFFBDC" w14:textId="72EF655B" w:rsidR="00E858CB" w:rsidRPr="005F53F8" w:rsidRDefault="00E858CB" w:rsidP="002B1EA5">
            <w:pPr>
              <w:spacing w:line="276" w:lineRule="auto"/>
              <w:ind w:left="284" w:right="48"/>
              <w:rPr>
                <w:rStyle w:val="Hyperlink"/>
                <w:lang w:val="en-US"/>
              </w:rPr>
            </w:pPr>
            <w:r w:rsidRPr="005F53F8">
              <w:rPr>
                <w:rFonts w:ascii="Arial" w:hAnsi="Arial" w:cs="Arial"/>
                <w:sz w:val="18"/>
                <w:szCs w:val="18"/>
                <w:lang w:val="en-US"/>
              </w:rPr>
              <w:t>T +43 1-4277-</w:t>
            </w:r>
            <w:r w:rsidR="002D6044" w:rsidRPr="002D6044">
              <w:rPr>
                <w:rFonts w:ascii="Arial" w:hAnsi="Arial" w:cs="Arial"/>
                <w:sz w:val="18"/>
                <w:szCs w:val="18"/>
                <w:lang w:val="en-US"/>
              </w:rPr>
              <w:t>60030</w:t>
            </w:r>
            <w:r w:rsidRPr="005F53F8">
              <w:rPr>
                <w:rFonts w:ascii="Arial" w:hAnsi="Arial" w:cs="Arial"/>
                <w:sz w:val="18"/>
                <w:szCs w:val="18"/>
                <w:lang w:val="en-US"/>
              </w:rPr>
              <w:br/>
            </w:r>
            <w:hyperlink r:id="rId11" w:history="1">
              <w:r w:rsidRPr="005F53F8">
                <w:rPr>
                  <w:rStyle w:val="Hyperlink"/>
                  <w:rFonts w:ascii="Arial" w:eastAsia="Cambria" w:hAnsi="Arial" w:cs="Arial"/>
                  <w:sz w:val="18"/>
                  <w:szCs w:val="18"/>
                  <w:lang w:val="en-US"/>
                </w:rPr>
                <w:t>marko.lueftenegger@univie.ac.at</w:t>
              </w:r>
            </w:hyperlink>
          </w:p>
          <w:p w14:paraId="44539C82" w14:textId="38403A4A" w:rsidR="002D6044" w:rsidRPr="002D6044" w:rsidRDefault="001F0937" w:rsidP="002D6044">
            <w:pPr>
              <w:spacing w:line="276" w:lineRule="auto"/>
              <w:ind w:left="284" w:right="48"/>
              <w:rPr>
                <w:rStyle w:val="UntertitelZchn"/>
                <w:rFonts w:ascii="Arial" w:hAnsi="Arial" w:cs="Arial"/>
                <w:color w:val="0000FF"/>
                <w:spacing w:val="0"/>
                <w:sz w:val="24"/>
                <w:szCs w:val="24"/>
                <w:u w:val="single"/>
                <w:lang w:val="en-US"/>
              </w:rPr>
            </w:pPr>
            <w:hyperlink r:id="rId12" w:history="1">
              <w:r w:rsidR="002D6044" w:rsidRPr="00130240">
                <w:rPr>
                  <w:rStyle w:val="Hyperlink"/>
                  <w:rFonts w:ascii="Arial" w:eastAsia="Cambria" w:hAnsi="Arial" w:cs="Arial"/>
                  <w:sz w:val="18"/>
                  <w:szCs w:val="18"/>
                  <w:lang w:val="en-US"/>
                </w:rPr>
                <w:t>https://lehrerinnenbildung.univie.ac.at/</w:t>
              </w:r>
            </w:hyperlink>
          </w:p>
          <w:p w14:paraId="3A7450B1" w14:textId="0F442852" w:rsidR="002D6044" w:rsidRPr="002D6044" w:rsidRDefault="002D6044" w:rsidP="002D6044">
            <w:pPr>
              <w:spacing w:line="276" w:lineRule="auto"/>
              <w:ind w:right="48"/>
              <w:rPr>
                <w:color w:val="0563C1"/>
                <w:sz w:val="18"/>
                <w:szCs w:val="18"/>
                <w:u w:val="single"/>
                <w:lang w:val="en-US"/>
              </w:rPr>
            </w:pPr>
          </w:p>
        </w:tc>
        <w:tc>
          <w:tcPr>
            <w:tcW w:w="3544" w:type="dxa"/>
          </w:tcPr>
          <w:p w14:paraId="1B487A42" w14:textId="77777777" w:rsidR="00E858CB" w:rsidRPr="005F53F8" w:rsidRDefault="00E858CB" w:rsidP="002B1EA5">
            <w:pPr>
              <w:spacing w:line="276" w:lineRule="auto"/>
              <w:ind w:left="567" w:right="48"/>
              <w:rPr>
                <w:rFonts w:ascii="Arial" w:hAnsi="Arial"/>
                <w:b/>
                <w:bCs/>
                <w:sz w:val="18"/>
                <w:szCs w:val="18"/>
                <w:lang w:val="en-US"/>
              </w:rPr>
            </w:pPr>
          </w:p>
          <w:p w14:paraId="1E19BE97" w14:textId="77777777" w:rsidR="00E858CB" w:rsidRPr="005F53F8" w:rsidRDefault="00E858CB" w:rsidP="002B1EA5">
            <w:pPr>
              <w:spacing w:line="276" w:lineRule="auto"/>
              <w:ind w:right="48"/>
              <w:rPr>
                <w:rFonts w:ascii="Arial" w:hAnsi="Arial" w:cs="Arial"/>
                <w:b/>
                <w:bCs/>
                <w:sz w:val="18"/>
                <w:szCs w:val="18"/>
                <w:lang w:val="en-US"/>
              </w:rPr>
            </w:pPr>
          </w:p>
          <w:p w14:paraId="4686F54A" w14:textId="696335F4" w:rsidR="00E858CB" w:rsidRPr="00805D8C" w:rsidRDefault="00E858CB" w:rsidP="002B1EA5">
            <w:pPr>
              <w:spacing w:line="276" w:lineRule="auto"/>
              <w:ind w:right="48"/>
              <w:rPr>
                <w:rFonts w:ascii="Arial" w:hAnsi="Arial" w:cs="Arial"/>
                <w:b/>
                <w:bCs/>
                <w:sz w:val="18"/>
                <w:szCs w:val="18"/>
                <w:lang w:val="en-US" w:eastAsia="de-AT"/>
              </w:rPr>
            </w:pPr>
            <w:r w:rsidRPr="00805D8C">
              <w:rPr>
                <w:rFonts w:ascii="Arial" w:hAnsi="Arial" w:cs="Arial"/>
                <w:b/>
                <w:bCs/>
                <w:sz w:val="18"/>
                <w:szCs w:val="18"/>
                <w:lang w:val="en-US"/>
              </w:rPr>
              <w:t>Austrian Science Fund FWF</w:t>
            </w:r>
            <w:r w:rsidRPr="00805D8C">
              <w:rPr>
                <w:rFonts w:ascii="Arial" w:hAnsi="Arial" w:cs="Arial"/>
                <w:b/>
                <w:bCs/>
                <w:sz w:val="18"/>
                <w:szCs w:val="18"/>
                <w:lang w:val="en-US"/>
              </w:rPr>
              <w:br/>
            </w:r>
            <w:r w:rsidRPr="00805D8C">
              <w:rPr>
                <w:rFonts w:ascii="Arial" w:hAnsi="Arial" w:cs="Arial"/>
                <w:sz w:val="18"/>
                <w:szCs w:val="18"/>
                <w:lang w:val="en-US"/>
              </w:rPr>
              <w:t>Ingrid Ladner</w:t>
            </w:r>
            <w:r w:rsidRPr="00805D8C">
              <w:rPr>
                <w:rFonts w:ascii="Arial" w:hAnsi="Arial" w:cs="Arial"/>
                <w:sz w:val="18"/>
                <w:szCs w:val="18"/>
                <w:lang w:val="en-US"/>
              </w:rPr>
              <w:br/>
              <w:t>Editor scilog</w:t>
            </w:r>
            <w:r w:rsidRPr="00805D8C">
              <w:rPr>
                <w:rFonts w:ascii="Arial" w:hAnsi="Arial" w:cs="Arial"/>
                <w:sz w:val="18"/>
                <w:szCs w:val="18"/>
                <w:lang w:val="en-US"/>
              </w:rPr>
              <w:br/>
              <w:t xml:space="preserve">Georg-Coch-Platz 2 </w:t>
            </w:r>
            <w:r w:rsidRPr="00805D8C">
              <w:rPr>
                <w:rFonts w:ascii="Arial" w:hAnsi="Arial" w:cs="Arial"/>
                <w:sz w:val="18"/>
                <w:szCs w:val="18"/>
                <w:lang w:val="en-US"/>
              </w:rPr>
              <w:br/>
              <w:t>1010 Vienna, Austria</w:t>
            </w:r>
            <w:r w:rsidRPr="00805D8C">
              <w:rPr>
                <w:rFonts w:ascii="Arial" w:hAnsi="Arial" w:cs="Arial"/>
                <w:sz w:val="18"/>
                <w:szCs w:val="18"/>
                <w:lang w:val="en-US"/>
              </w:rPr>
              <w:br/>
              <w:t xml:space="preserve">T </w:t>
            </w:r>
            <w:r w:rsidRPr="00805D8C">
              <w:rPr>
                <w:rFonts w:ascii="Arial" w:hAnsi="Arial" w:cs="Arial"/>
                <w:noProof/>
                <w:sz w:val="18"/>
                <w:szCs w:val="18"/>
                <w:lang w:val="en-US"/>
              </w:rPr>
              <w:t>+43 676 83487-8117</w:t>
            </w:r>
            <w:r w:rsidRPr="00805D8C">
              <w:rPr>
                <w:rFonts w:ascii="Arial" w:hAnsi="Arial" w:cs="Arial"/>
                <w:noProof/>
                <w:sz w:val="18"/>
                <w:szCs w:val="18"/>
                <w:lang w:val="en-US"/>
              </w:rPr>
              <w:br/>
            </w:r>
            <w:hyperlink r:id="rId13" w:history="1">
              <w:r w:rsidRPr="005F53F8">
                <w:rPr>
                  <w:rStyle w:val="Hyperlink"/>
                  <w:rFonts w:ascii="Arial" w:eastAsia="Cambria" w:hAnsi="Arial" w:cs="Arial"/>
                  <w:sz w:val="18"/>
                  <w:szCs w:val="18"/>
                  <w:lang w:val="en-US"/>
                </w:rPr>
                <w:t>ingrid.ladner@fwf.ac.at</w:t>
              </w:r>
            </w:hyperlink>
            <w:r w:rsidRPr="005F53F8">
              <w:rPr>
                <w:rStyle w:val="Hyperlink"/>
                <w:rFonts w:ascii="Arial" w:eastAsia="Cambria" w:hAnsi="Arial" w:cs="Arial"/>
                <w:sz w:val="18"/>
                <w:szCs w:val="18"/>
                <w:lang w:val="en-US"/>
              </w:rPr>
              <w:t xml:space="preserve"> </w:t>
            </w:r>
            <w:hyperlink r:id="rId14">
              <w:r w:rsidRPr="005F53F8">
                <w:rPr>
                  <w:rStyle w:val="Hyperlink"/>
                  <w:rFonts w:ascii="Arial" w:eastAsia="Cambria" w:hAnsi="Arial" w:cs="Arial"/>
                  <w:sz w:val="18"/>
                  <w:szCs w:val="18"/>
                  <w:lang w:val="en-US"/>
                </w:rPr>
                <w:t>https://scilog.fwf.ac.at</w:t>
              </w:r>
            </w:hyperlink>
            <w:r w:rsidRPr="005F53F8">
              <w:rPr>
                <w:rStyle w:val="Hyperlink"/>
                <w:rFonts w:ascii="Arial" w:eastAsia="Cambria" w:hAnsi="Arial" w:cs="Arial"/>
                <w:sz w:val="18"/>
                <w:szCs w:val="18"/>
                <w:lang w:val="en-US"/>
              </w:rPr>
              <w:br/>
              <w:t xml:space="preserve">Follow us @ </w:t>
            </w:r>
            <w:hyperlink r:id="rId15" w:history="1">
              <w:r w:rsidRPr="005F53F8">
                <w:rPr>
                  <w:rStyle w:val="Hyperlink"/>
                  <w:rFonts w:ascii="Arial" w:eastAsia="Cambria" w:hAnsi="Arial" w:cs="Arial"/>
                  <w:sz w:val="18"/>
                  <w:szCs w:val="18"/>
                  <w:lang w:val="en-US"/>
                </w:rPr>
                <w:t>Social Media</w:t>
              </w:r>
            </w:hyperlink>
          </w:p>
        </w:tc>
        <w:tc>
          <w:tcPr>
            <w:tcW w:w="3047" w:type="dxa"/>
          </w:tcPr>
          <w:p w14:paraId="427D0461" w14:textId="77777777" w:rsidR="00E858CB" w:rsidRPr="005623DD" w:rsidRDefault="00E858CB" w:rsidP="002B1EA5">
            <w:pPr>
              <w:spacing w:line="276" w:lineRule="auto"/>
              <w:ind w:right="48"/>
              <w:rPr>
                <w:sz w:val="18"/>
                <w:szCs w:val="18"/>
                <w:lang w:val="it-IT"/>
              </w:rPr>
            </w:pPr>
          </w:p>
          <w:p w14:paraId="511DD7AD" w14:textId="77777777" w:rsidR="00E858CB" w:rsidRPr="005623DD" w:rsidRDefault="00E858CB" w:rsidP="002B1EA5">
            <w:pPr>
              <w:spacing w:line="276" w:lineRule="auto"/>
              <w:ind w:right="48"/>
              <w:rPr>
                <w:sz w:val="18"/>
                <w:szCs w:val="18"/>
                <w:lang w:val="it-IT" w:eastAsia="de-AT"/>
              </w:rPr>
            </w:pPr>
            <w:r w:rsidRPr="005623DD">
              <w:rPr>
                <w:sz w:val="18"/>
                <w:szCs w:val="18"/>
                <w:lang w:val="it-IT"/>
              </w:rPr>
              <w:t xml:space="preserve"> </w:t>
            </w:r>
          </w:p>
        </w:tc>
      </w:tr>
    </w:tbl>
    <w:p w14:paraId="1AA9A476" w14:textId="77777777" w:rsidR="00E858CB" w:rsidRPr="001F0937" w:rsidRDefault="00E858CB" w:rsidP="002B1EA5">
      <w:pPr>
        <w:spacing w:line="276" w:lineRule="auto"/>
        <w:rPr>
          <w:rFonts w:ascii="Arial" w:hAnsi="Arial" w:cs="Arial"/>
          <w:sz w:val="22"/>
          <w:szCs w:val="22"/>
          <w:lang w:val="en-US"/>
        </w:rPr>
      </w:pPr>
    </w:p>
    <w:sectPr w:rsidR="00E858CB" w:rsidRPr="001F0937">
      <w:headerReference w:type="default" r:id="rId16"/>
      <w:pgSz w:w="11906" w:h="16838"/>
      <w:pgMar w:top="1417" w:right="1417" w:bottom="1134" w:left="1417" w:header="720" w:footer="720" w:gutter="0"/>
      <w:cols w:space="72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01A60" w14:textId="77777777" w:rsidR="00E858CB" w:rsidRDefault="00E858CB" w:rsidP="00E858CB">
      <w:r>
        <w:separator/>
      </w:r>
    </w:p>
  </w:endnote>
  <w:endnote w:type="continuationSeparator" w:id="0">
    <w:p w14:paraId="336C30AE" w14:textId="77777777" w:rsidR="00E858CB" w:rsidRDefault="00E858CB" w:rsidP="00E85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ont265">
    <w:altName w:val="Times New Roman"/>
    <w:charset w:val="00"/>
    <w:family w:val="auto"/>
    <w:pitch w:val="variable"/>
  </w:font>
  <w:font w:name="Aptos Display">
    <w:altName w:val="Calibri"/>
    <w:charset w:val="00"/>
    <w:family w:val="roman"/>
    <w:pitch w:val="variable"/>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E7408D" w14:textId="77777777" w:rsidR="00E858CB" w:rsidRDefault="00E858CB" w:rsidP="00E858CB">
      <w:r>
        <w:separator/>
      </w:r>
    </w:p>
  </w:footnote>
  <w:footnote w:type="continuationSeparator" w:id="0">
    <w:p w14:paraId="3C21F64E" w14:textId="77777777" w:rsidR="00E858CB" w:rsidRDefault="00E858CB" w:rsidP="00E858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68DE3" w14:textId="2779B94C" w:rsidR="00E858CB" w:rsidRDefault="00E858CB">
    <w:pPr>
      <w:pStyle w:val="Kopfzeile"/>
    </w:pPr>
    <w:r w:rsidRPr="004E7EE8">
      <w:rPr>
        <w:noProof/>
      </w:rPr>
      <w:drawing>
        <wp:anchor distT="0" distB="0" distL="114300" distR="114300" simplePos="0" relativeHeight="251659264" behindDoc="1" locked="0" layoutInCell="1" allowOverlap="1" wp14:anchorId="03C65395" wp14:editId="139FDE88">
          <wp:simplePos x="0" y="0"/>
          <wp:positionH relativeFrom="column">
            <wp:posOffset>4600575</wp:posOffset>
          </wp:positionH>
          <wp:positionV relativeFrom="paragraph">
            <wp:posOffset>-95250</wp:posOffset>
          </wp:positionV>
          <wp:extent cx="1573200" cy="237600"/>
          <wp:effectExtent l="0" t="0" r="8255" b="0"/>
          <wp:wrapTight wrapText="bothSides">
            <wp:wrapPolygon edited="0">
              <wp:start x="0" y="0"/>
              <wp:lineTo x="0" y="19059"/>
              <wp:lineTo x="21452" y="19059"/>
              <wp:lineTo x="21452" y="3465"/>
              <wp:lineTo x="15696"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73200" cy="2376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berschrift1"/>
      <w:suff w:val="nothing"/>
      <w:lvlText w:val=""/>
      <w:lvlJc w:val="left"/>
      <w:pPr>
        <w:tabs>
          <w:tab w:val="num" w:pos="0"/>
        </w:tabs>
        <w:ind w:left="432" w:hanging="432"/>
      </w:pPr>
    </w:lvl>
    <w:lvl w:ilvl="1">
      <w:start w:val="1"/>
      <w:numFmt w:val="none"/>
      <w:pStyle w:val="berschrift2"/>
      <w:suff w:val="nothing"/>
      <w:lvlText w:val=""/>
      <w:lvlJc w:val="left"/>
      <w:pPr>
        <w:tabs>
          <w:tab w:val="num" w:pos="0"/>
        </w:tabs>
        <w:ind w:left="576" w:hanging="576"/>
      </w:pPr>
    </w:lvl>
    <w:lvl w:ilvl="2">
      <w:start w:val="1"/>
      <w:numFmt w:val="none"/>
      <w:pStyle w:val="berschrift3"/>
      <w:suff w:val="nothing"/>
      <w:lvlText w:val=""/>
      <w:lvlJc w:val="left"/>
      <w:pPr>
        <w:tabs>
          <w:tab w:val="num" w:pos="0"/>
        </w:tabs>
        <w:ind w:left="720" w:hanging="720"/>
      </w:pPr>
    </w:lvl>
    <w:lvl w:ilvl="3">
      <w:start w:val="1"/>
      <w:numFmt w:val="none"/>
      <w:pStyle w:val="berschrift4"/>
      <w:suff w:val="nothing"/>
      <w:lvlText w:val=""/>
      <w:lvlJc w:val="left"/>
      <w:pPr>
        <w:tabs>
          <w:tab w:val="num" w:pos="0"/>
        </w:tabs>
        <w:ind w:left="864" w:hanging="864"/>
      </w:pPr>
    </w:lvl>
    <w:lvl w:ilvl="4">
      <w:start w:val="1"/>
      <w:numFmt w:val="none"/>
      <w:pStyle w:val="berschrift5"/>
      <w:suff w:val="nothing"/>
      <w:lvlText w:val=""/>
      <w:lvlJc w:val="left"/>
      <w:pPr>
        <w:tabs>
          <w:tab w:val="num" w:pos="0"/>
        </w:tabs>
        <w:ind w:left="1008" w:hanging="1008"/>
      </w:pPr>
    </w:lvl>
    <w:lvl w:ilvl="5">
      <w:start w:val="1"/>
      <w:numFmt w:val="none"/>
      <w:pStyle w:val="berschrift6"/>
      <w:suff w:val="nothing"/>
      <w:lvlText w:val=""/>
      <w:lvlJc w:val="left"/>
      <w:pPr>
        <w:tabs>
          <w:tab w:val="num" w:pos="0"/>
        </w:tabs>
        <w:ind w:left="1152" w:hanging="1152"/>
      </w:pPr>
    </w:lvl>
    <w:lvl w:ilvl="6">
      <w:start w:val="1"/>
      <w:numFmt w:val="none"/>
      <w:pStyle w:val="berschrift7"/>
      <w:suff w:val="nothing"/>
      <w:lvlText w:val=""/>
      <w:lvlJc w:val="left"/>
      <w:pPr>
        <w:tabs>
          <w:tab w:val="num" w:pos="0"/>
        </w:tabs>
        <w:ind w:left="1296" w:hanging="1296"/>
      </w:pPr>
    </w:lvl>
    <w:lvl w:ilvl="7">
      <w:start w:val="1"/>
      <w:numFmt w:val="none"/>
      <w:pStyle w:val="berschrift8"/>
      <w:suff w:val="nothing"/>
      <w:lvlText w:val=""/>
      <w:lvlJc w:val="left"/>
      <w:pPr>
        <w:tabs>
          <w:tab w:val="num" w:pos="0"/>
        </w:tabs>
        <w:ind w:left="1440" w:hanging="1440"/>
      </w:pPr>
    </w:lvl>
    <w:lvl w:ilvl="8">
      <w:start w:val="1"/>
      <w:numFmt w:val="none"/>
      <w:pStyle w:val="berschrift9"/>
      <w:suff w:val="nothing"/>
      <w:lvlText w:val=""/>
      <w:lvlJc w:val="left"/>
      <w:pPr>
        <w:tabs>
          <w:tab w:val="num" w:pos="0"/>
        </w:tabs>
        <w:ind w:left="1584" w:hanging="1584"/>
      </w:pPr>
    </w:lvl>
  </w:abstractNum>
  <w:num w:numId="1" w16cid:durableId="1207524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Standard"/>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3B5E"/>
    <w:rsid w:val="001F0937"/>
    <w:rsid w:val="002B1EA5"/>
    <w:rsid w:val="002D1141"/>
    <w:rsid w:val="002D6044"/>
    <w:rsid w:val="00414D78"/>
    <w:rsid w:val="00447EF9"/>
    <w:rsid w:val="0048106E"/>
    <w:rsid w:val="004F64D7"/>
    <w:rsid w:val="005A2B74"/>
    <w:rsid w:val="005F53F8"/>
    <w:rsid w:val="006067F3"/>
    <w:rsid w:val="00715DF8"/>
    <w:rsid w:val="00727DEF"/>
    <w:rsid w:val="008460A9"/>
    <w:rsid w:val="00863B5E"/>
    <w:rsid w:val="00B74FD1"/>
    <w:rsid w:val="00D13012"/>
    <w:rsid w:val="00E858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41E6EBEC"/>
  <w15:docId w15:val="{AEDC7858-EA93-42C6-8FE4-1D23C5DFF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uppressAutoHyphens/>
    </w:pPr>
    <w:rPr>
      <w:rFonts w:ascii="Aptos" w:eastAsia="SimSun" w:hAnsi="Aptos" w:cs="font265"/>
      <w:kern w:val="1"/>
      <w:sz w:val="24"/>
      <w:szCs w:val="24"/>
      <w:lang w:val="de-AT" w:eastAsia="ar-SA"/>
    </w:rPr>
  </w:style>
  <w:style w:type="paragraph" w:styleId="berschrift1">
    <w:name w:val="heading 1"/>
    <w:basedOn w:val="Standard"/>
    <w:next w:val="Textkrper"/>
    <w:qFormat/>
    <w:pPr>
      <w:keepNext/>
      <w:keepLines/>
      <w:numPr>
        <w:numId w:val="1"/>
      </w:numPr>
      <w:spacing w:before="360" w:after="80"/>
      <w:outlineLvl w:val="0"/>
    </w:pPr>
    <w:rPr>
      <w:rFonts w:ascii="Aptos Display" w:hAnsi="Aptos Display"/>
      <w:color w:val="0F4761"/>
      <w:sz w:val="40"/>
      <w:szCs w:val="40"/>
    </w:rPr>
  </w:style>
  <w:style w:type="paragraph" w:styleId="berschrift2">
    <w:name w:val="heading 2"/>
    <w:basedOn w:val="Standard"/>
    <w:next w:val="Textkrper"/>
    <w:qFormat/>
    <w:pPr>
      <w:keepNext/>
      <w:keepLines/>
      <w:numPr>
        <w:ilvl w:val="1"/>
        <w:numId w:val="1"/>
      </w:numPr>
      <w:spacing w:before="160" w:after="80"/>
      <w:outlineLvl w:val="1"/>
    </w:pPr>
    <w:rPr>
      <w:rFonts w:ascii="Aptos Display" w:hAnsi="Aptos Display"/>
      <w:color w:val="0F4761"/>
      <w:sz w:val="32"/>
      <w:szCs w:val="32"/>
    </w:rPr>
  </w:style>
  <w:style w:type="paragraph" w:styleId="berschrift3">
    <w:name w:val="heading 3"/>
    <w:basedOn w:val="Standard"/>
    <w:next w:val="Textkrper"/>
    <w:qFormat/>
    <w:pPr>
      <w:keepNext/>
      <w:keepLines/>
      <w:numPr>
        <w:ilvl w:val="2"/>
        <w:numId w:val="1"/>
      </w:numPr>
      <w:spacing w:before="160" w:after="80"/>
      <w:outlineLvl w:val="2"/>
    </w:pPr>
    <w:rPr>
      <w:color w:val="0F4761"/>
      <w:sz w:val="28"/>
      <w:szCs w:val="28"/>
    </w:rPr>
  </w:style>
  <w:style w:type="paragraph" w:styleId="berschrift4">
    <w:name w:val="heading 4"/>
    <w:basedOn w:val="Standard"/>
    <w:next w:val="Textkrper"/>
    <w:qFormat/>
    <w:pPr>
      <w:keepNext/>
      <w:keepLines/>
      <w:numPr>
        <w:ilvl w:val="3"/>
        <w:numId w:val="1"/>
      </w:numPr>
      <w:spacing w:before="80" w:after="40"/>
      <w:outlineLvl w:val="3"/>
    </w:pPr>
    <w:rPr>
      <w:i/>
      <w:iCs/>
      <w:color w:val="0F4761"/>
    </w:rPr>
  </w:style>
  <w:style w:type="paragraph" w:styleId="berschrift5">
    <w:name w:val="heading 5"/>
    <w:basedOn w:val="Standard"/>
    <w:next w:val="Textkrper"/>
    <w:qFormat/>
    <w:pPr>
      <w:keepNext/>
      <w:keepLines/>
      <w:numPr>
        <w:ilvl w:val="4"/>
        <w:numId w:val="1"/>
      </w:numPr>
      <w:spacing w:before="80" w:after="40"/>
      <w:outlineLvl w:val="4"/>
    </w:pPr>
    <w:rPr>
      <w:color w:val="0F4761"/>
    </w:rPr>
  </w:style>
  <w:style w:type="paragraph" w:styleId="berschrift6">
    <w:name w:val="heading 6"/>
    <w:basedOn w:val="Standard"/>
    <w:next w:val="Textkrper"/>
    <w:qFormat/>
    <w:pPr>
      <w:keepNext/>
      <w:keepLines/>
      <w:numPr>
        <w:ilvl w:val="5"/>
        <w:numId w:val="1"/>
      </w:numPr>
      <w:spacing w:before="40"/>
      <w:outlineLvl w:val="5"/>
    </w:pPr>
    <w:rPr>
      <w:i/>
      <w:iCs/>
      <w:color w:val="595959"/>
    </w:rPr>
  </w:style>
  <w:style w:type="paragraph" w:styleId="berschrift7">
    <w:name w:val="heading 7"/>
    <w:basedOn w:val="Standard"/>
    <w:next w:val="Textkrper"/>
    <w:qFormat/>
    <w:pPr>
      <w:keepNext/>
      <w:keepLines/>
      <w:numPr>
        <w:ilvl w:val="6"/>
        <w:numId w:val="1"/>
      </w:numPr>
      <w:spacing w:before="40"/>
      <w:outlineLvl w:val="6"/>
    </w:pPr>
    <w:rPr>
      <w:color w:val="595959"/>
    </w:rPr>
  </w:style>
  <w:style w:type="paragraph" w:styleId="berschrift8">
    <w:name w:val="heading 8"/>
    <w:basedOn w:val="Standard"/>
    <w:next w:val="Textkrper"/>
    <w:qFormat/>
    <w:pPr>
      <w:keepNext/>
      <w:keepLines/>
      <w:numPr>
        <w:ilvl w:val="7"/>
        <w:numId w:val="1"/>
      </w:numPr>
      <w:outlineLvl w:val="7"/>
    </w:pPr>
    <w:rPr>
      <w:i/>
      <w:iCs/>
      <w:color w:val="272727"/>
    </w:rPr>
  </w:style>
  <w:style w:type="paragraph" w:styleId="berschrift9">
    <w:name w:val="heading 9"/>
    <w:basedOn w:val="Standard"/>
    <w:next w:val="Textkrper"/>
    <w:qFormat/>
    <w:pPr>
      <w:keepNext/>
      <w:keepLines/>
      <w:numPr>
        <w:ilvl w:val="8"/>
        <w:numId w:val="1"/>
      </w:numPr>
      <w:outlineLvl w:val="8"/>
    </w:pPr>
    <w:rPr>
      <w:color w:val="2727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Absatz-Standardschriftart1">
    <w:name w:val="Absatz-Standardschriftart1"/>
  </w:style>
  <w:style w:type="character" w:customStyle="1" w:styleId="berschrift1Zchn">
    <w:name w:val="Überschrift 1 Zchn"/>
    <w:basedOn w:val="Absatz-Standardschriftart1"/>
    <w:rPr>
      <w:rFonts w:ascii="Aptos Display" w:hAnsi="Aptos Display" w:cs="font265"/>
      <w:color w:val="0F4761"/>
      <w:sz w:val="40"/>
      <w:szCs w:val="40"/>
    </w:rPr>
  </w:style>
  <w:style w:type="character" w:customStyle="1" w:styleId="berschrift2Zchn">
    <w:name w:val="Überschrift 2 Zchn"/>
    <w:basedOn w:val="Absatz-Standardschriftart1"/>
    <w:rPr>
      <w:rFonts w:ascii="Aptos Display" w:hAnsi="Aptos Display" w:cs="font265"/>
      <w:color w:val="0F4761"/>
      <w:sz w:val="32"/>
      <w:szCs w:val="32"/>
    </w:rPr>
  </w:style>
  <w:style w:type="character" w:customStyle="1" w:styleId="berschrift3Zchn">
    <w:name w:val="Überschrift 3 Zchn"/>
    <w:basedOn w:val="Absatz-Standardschriftart1"/>
    <w:rPr>
      <w:rFonts w:cs="font265"/>
      <w:color w:val="0F4761"/>
      <w:sz w:val="28"/>
      <w:szCs w:val="28"/>
    </w:rPr>
  </w:style>
  <w:style w:type="character" w:customStyle="1" w:styleId="berschrift4Zchn">
    <w:name w:val="Überschrift 4 Zchn"/>
    <w:basedOn w:val="Absatz-Standardschriftart1"/>
    <w:rPr>
      <w:rFonts w:cs="font265"/>
      <w:i/>
      <w:iCs/>
      <w:color w:val="0F4761"/>
    </w:rPr>
  </w:style>
  <w:style w:type="character" w:customStyle="1" w:styleId="berschrift5Zchn">
    <w:name w:val="Überschrift 5 Zchn"/>
    <w:basedOn w:val="Absatz-Standardschriftart1"/>
    <w:rPr>
      <w:rFonts w:cs="font265"/>
      <w:color w:val="0F4761"/>
    </w:rPr>
  </w:style>
  <w:style w:type="character" w:customStyle="1" w:styleId="berschrift6Zchn">
    <w:name w:val="Überschrift 6 Zchn"/>
    <w:basedOn w:val="Absatz-Standardschriftart1"/>
    <w:rPr>
      <w:rFonts w:cs="font265"/>
      <w:i/>
      <w:iCs/>
      <w:color w:val="595959"/>
    </w:rPr>
  </w:style>
  <w:style w:type="character" w:customStyle="1" w:styleId="berschrift7Zchn">
    <w:name w:val="Überschrift 7 Zchn"/>
    <w:basedOn w:val="Absatz-Standardschriftart1"/>
    <w:rPr>
      <w:rFonts w:cs="font265"/>
      <w:color w:val="595959"/>
    </w:rPr>
  </w:style>
  <w:style w:type="character" w:customStyle="1" w:styleId="berschrift8Zchn">
    <w:name w:val="Überschrift 8 Zchn"/>
    <w:basedOn w:val="Absatz-Standardschriftart1"/>
    <w:rPr>
      <w:rFonts w:cs="font265"/>
      <w:i/>
      <w:iCs/>
      <w:color w:val="272727"/>
    </w:rPr>
  </w:style>
  <w:style w:type="character" w:customStyle="1" w:styleId="berschrift9Zchn">
    <w:name w:val="Überschrift 9 Zchn"/>
    <w:basedOn w:val="Absatz-Standardschriftart1"/>
    <w:rPr>
      <w:rFonts w:cs="font265"/>
      <w:color w:val="272727"/>
    </w:rPr>
  </w:style>
  <w:style w:type="character" w:customStyle="1" w:styleId="TitelZchn">
    <w:name w:val="Titel Zchn"/>
    <w:basedOn w:val="Absatz-Standardschriftart1"/>
    <w:rPr>
      <w:rFonts w:ascii="Aptos Display" w:hAnsi="Aptos Display" w:cs="font265"/>
      <w:spacing w:val="-10"/>
      <w:kern w:val="1"/>
      <w:sz w:val="56"/>
      <w:szCs w:val="56"/>
    </w:rPr>
  </w:style>
  <w:style w:type="character" w:customStyle="1" w:styleId="UntertitelZchn">
    <w:name w:val="Untertitel Zchn"/>
    <w:basedOn w:val="Absatz-Standardschriftart1"/>
    <w:rPr>
      <w:rFonts w:cs="font265"/>
      <w:color w:val="595959"/>
      <w:spacing w:val="15"/>
      <w:sz w:val="28"/>
      <w:szCs w:val="28"/>
    </w:rPr>
  </w:style>
  <w:style w:type="character" w:customStyle="1" w:styleId="ZitatZchn">
    <w:name w:val="Zitat Zchn"/>
    <w:basedOn w:val="Absatz-Standardschriftart1"/>
    <w:rPr>
      <w:i/>
      <w:iCs/>
      <w:color w:val="404040"/>
    </w:rPr>
  </w:style>
  <w:style w:type="character" w:customStyle="1" w:styleId="IntensiveHervorhebung1">
    <w:name w:val="Intensive Hervorhebung1"/>
    <w:basedOn w:val="Absatz-Standardschriftart1"/>
    <w:rPr>
      <w:i/>
      <w:iCs/>
      <w:color w:val="0F4761"/>
    </w:rPr>
  </w:style>
  <w:style w:type="character" w:customStyle="1" w:styleId="IntensivesZitatZchn">
    <w:name w:val="Intensives Zitat Zchn"/>
    <w:basedOn w:val="Absatz-Standardschriftart1"/>
    <w:rPr>
      <w:i/>
      <w:iCs/>
      <w:color w:val="0F4761"/>
    </w:rPr>
  </w:style>
  <w:style w:type="character" w:customStyle="1" w:styleId="IntensiverVerweis1">
    <w:name w:val="Intensiver Verweis1"/>
    <w:basedOn w:val="Absatz-Standardschriftart1"/>
    <w:rPr>
      <w:b/>
      <w:bCs/>
      <w:smallCaps/>
      <w:color w:val="0F4761"/>
      <w:spacing w:val="5"/>
    </w:rPr>
  </w:style>
  <w:style w:type="character" w:styleId="Hyperlink">
    <w:name w:val="Hyperlink"/>
    <w:basedOn w:val="Absatz-Standardschriftart1"/>
    <w:uiPriority w:val="99"/>
    <w:rPr>
      <w:color w:val="0000FF"/>
      <w:u w:val="single"/>
    </w:rPr>
  </w:style>
  <w:style w:type="character" w:customStyle="1" w:styleId="apple-converted-space">
    <w:name w:val="apple-converted-space"/>
    <w:basedOn w:val="Absatz-Standardschriftart1"/>
  </w:style>
  <w:style w:type="character" w:customStyle="1" w:styleId="Kommentarzeichen1">
    <w:name w:val="Kommentarzeichen1"/>
    <w:basedOn w:val="Absatz-Standardschriftart1"/>
    <w:rPr>
      <w:sz w:val="16"/>
      <w:szCs w:val="16"/>
    </w:rPr>
  </w:style>
  <w:style w:type="character" w:customStyle="1" w:styleId="KommentartextZchn">
    <w:name w:val="Kommentartext Zchn"/>
    <w:basedOn w:val="Absatz-Standardschriftart1"/>
    <w:rPr>
      <w:sz w:val="20"/>
      <w:szCs w:val="20"/>
    </w:rPr>
  </w:style>
  <w:style w:type="character" w:customStyle="1" w:styleId="KommentarthemaZchn">
    <w:name w:val="Kommentarthema Zchn"/>
    <w:basedOn w:val="KommentartextZchn"/>
    <w:rPr>
      <w:b/>
      <w:bCs/>
      <w:sz w:val="20"/>
      <w:szCs w:val="20"/>
    </w:rPr>
  </w:style>
  <w:style w:type="character" w:customStyle="1" w:styleId="SprechblasentextZchn">
    <w:name w:val="Sprechblasentext Zchn"/>
    <w:basedOn w:val="Absatz-Standardschriftart1"/>
    <w:rPr>
      <w:rFonts w:ascii="Tahoma" w:hAnsi="Tahoma" w:cs="Tahoma"/>
      <w:sz w:val="16"/>
      <w:szCs w:val="16"/>
    </w:rPr>
  </w:style>
  <w:style w:type="character" w:customStyle="1" w:styleId="BesuchterLink1">
    <w:name w:val="BesuchterLink1"/>
    <w:basedOn w:val="Absatz-Standardschriftart1"/>
    <w:rPr>
      <w:color w:val="96607D"/>
      <w:u w:val="single"/>
    </w:rPr>
  </w:style>
  <w:style w:type="paragraph" w:customStyle="1" w:styleId="berschrift">
    <w:name w:val="Überschrift"/>
    <w:basedOn w:val="Standard"/>
    <w:next w:val="Textkrper"/>
    <w:pPr>
      <w:keepNext/>
      <w:spacing w:before="240" w:after="120"/>
    </w:pPr>
    <w:rPr>
      <w:rFonts w:ascii="Arial" w:eastAsia="Microsoft YaHei" w:hAnsi="Arial" w:cs="Mangal"/>
      <w:sz w:val="28"/>
      <w:szCs w:val="28"/>
    </w:rPr>
  </w:style>
  <w:style w:type="paragraph" w:styleId="Textkrper">
    <w:name w:val="Body Text"/>
    <w:basedOn w:val="Standard"/>
    <w:pPr>
      <w:spacing w:after="120"/>
    </w:pPr>
  </w:style>
  <w:style w:type="paragraph" w:styleId="Liste">
    <w:name w:val="List"/>
    <w:basedOn w:val="Textkrper"/>
    <w:rPr>
      <w:rFonts w:cs="Mangal"/>
    </w:rPr>
  </w:style>
  <w:style w:type="paragraph" w:customStyle="1" w:styleId="Beschriftung1">
    <w:name w:val="Beschriftung1"/>
    <w:basedOn w:val="Standard"/>
    <w:pPr>
      <w:suppressLineNumbers/>
      <w:spacing w:before="120" w:after="120"/>
    </w:pPr>
    <w:rPr>
      <w:rFonts w:cs="Mangal"/>
      <w:i/>
      <w:iCs/>
    </w:rPr>
  </w:style>
  <w:style w:type="paragraph" w:customStyle="1" w:styleId="Verzeichnis">
    <w:name w:val="Verzeichnis"/>
    <w:basedOn w:val="Standard"/>
    <w:pPr>
      <w:suppressLineNumbers/>
    </w:pPr>
    <w:rPr>
      <w:rFonts w:cs="Mangal"/>
    </w:rPr>
  </w:style>
  <w:style w:type="paragraph" w:styleId="Titel">
    <w:name w:val="Title"/>
    <w:basedOn w:val="Standard"/>
    <w:next w:val="Untertitel"/>
    <w:qFormat/>
    <w:pPr>
      <w:spacing w:after="80"/>
    </w:pPr>
    <w:rPr>
      <w:rFonts w:ascii="Aptos Display" w:hAnsi="Aptos Display"/>
      <w:b/>
      <w:bCs/>
      <w:spacing w:val="-10"/>
      <w:sz w:val="56"/>
      <w:szCs w:val="56"/>
    </w:rPr>
  </w:style>
  <w:style w:type="paragraph" w:styleId="Untertitel">
    <w:name w:val="Subtitle"/>
    <w:basedOn w:val="Standard"/>
    <w:next w:val="Textkrper"/>
    <w:qFormat/>
    <w:pPr>
      <w:spacing w:after="160"/>
    </w:pPr>
    <w:rPr>
      <w:i/>
      <w:iCs/>
      <w:color w:val="595959"/>
      <w:spacing w:val="15"/>
      <w:sz w:val="28"/>
      <w:szCs w:val="28"/>
    </w:rPr>
  </w:style>
  <w:style w:type="paragraph" w:customStyle="1" w:styleId="Zitat1">
    <w:name w:val="Zitat1"/>
    <w:basedOn w:val="Standard"/>
    <w:pPr>
      <w:spacing w:before="160" w:after="160"/>
      <w:jc w:val="center"/>
    </w:pPr>
    <w:rPr>
      <w:i/>
      <w:iCs/>
      <w:color w:val="404040"/>
    </w:rPr>
  </w:style>
  <w:style w:type="paragraph" w:customStyle="1" w:styleId="Listenabsatz1">
    <w:name w:val="Listenabsatz1"/>
    <w:basedOn w:val="Standard"/>
    <w:pPr>
      <w:ind w:left="720"/>
    </w:pPr>
  </w:style>
  <w:style w:type="paragraph" w:customStyle="1" w:styleId="IntensivesZitat1">
    <w:name w:val="Intensives Zitat1"/>
    <w:basedOn w:val="Standard"/>
    <w:pPr>
      <w:pBdr>
        <w:top w:val="single" w:sz="4" w:space="10" w:color="008080"/>
        <w:bottom w:val="single" w:sz="4" w:space="10" w:color="008080"/>
      </w:pBdr>
      <w:spacing w:before="360" w:after="360"/>
      <w:ind w:left="864" w:right="864"/>
      <w:jc w:val="center"/>
    </w:pPr>
    <w:rPr>
      <w:i/>
      <w:iCs/>
      <w:color w:val="0F4761"/>
    </w:rPr>
  </w:style>
  <w:style w:type="paragraph" w:customStyle="1" w:styleId="p1">
    <w:name w:val="p1"/>
    <w:basedOn w:val="Standard"/>
    <w:rPr>
      <w:rFonts w:ascii="Garamond" w:eastAsia="Times New Roman" w:hAnsi="Garamond" w:cs="Times New Roman"/>
      <w:color w:val="141413"/>
      <w:sz w:val="27"/>
      <w:szCs w:val="27"/>
    </w:rPr>
  </w:style>
  <w:style w:type="paragraph" w:customStyle="1" w:styleId="Kommentartext1">
    <w:name w:val="Kommentartext1"/>
    <w:basedOn w:val="Standard"/>
    <w:rPr>
      <w:sz w:val="20"/>
      <w:szCs w:val="20"/>
    </w:rPr>
  </w:style>
  <w:style w:type="paragraph" w:customStyle="1" w:styleId="Kommentarthema1">
    <w:name w:val="Kommentarthema1"/>
    <w:basedOn w:val="Kommentartext1"/>
    <w:rPr>
      <w:b/>
      <w:bCs/>
    </w:rPr>
  </w:style>
  <w:style w:type="paragraph" w:customStyle="1" w:styleId="Sprechblasentext1">
    <w:name w:val="Sprechblasentext1"/>
    <w:basedOn w:val="Standard"/>
    <w:rPr>
      <w:rFonts w:ascii="Tahoma" w:hAnsi="Tahoma" w:cs="Tahoma"/>
      <w:sz w:val="16"/>
      <w:szCs w:val="16"/>
    </w:rPr>
  </w:style>
  <w:style w:type="paragraph" w:styleId="Sprechblasentext">
    <w:name w:val="Balloon Text"/>
    <w:basedOn w:val="Standard"/>
    <w:link w:val="SprechblasentextZchn1"/>
    <w:uiPriority w:val="99"/>
    <w:semiHidden/>
    <w:unhideWhenUsed/>
    <w:rsid w:val="006067F3"/>
    <w:rPr>
      <w:rFonts w:ascii="Tahoma" w:hAnsi="Tahoma" w:cs="Tahoma"/>
      <w:sz w:val="16"/>
      <w:szCs w:val="16"/>
    </w:rPr>
  </w:style>
  <w:style w:type="character" w:customStyle="1" w:styleId="SprechblasentextZchn1">
    <w:name w:val="Sprechblasentext Zchn1"/>
    <w:basedOn w:val="Absatz-Standardschriftart"/>
    <w:link w:val="Sprechblasentext"/>
    <w:uiPriority w:val="99"/>
    <w:semiHidden/>
    <w:rsid w:val="006067F3"/>
    <w:rPr>
      <w:rFonts w:ascii="Tahoma" w:eastAsia="SimSun" w:hAnsi="Tahoma" w:cs="Tahoma"/>
      <w:kern w:val="1"/>
      <w:sz w:val="16"/>
      <w:szCs w:val="16"/>
      <w:lang w:val="de-AT" w:eastAsia="ar-SA"/>
    </w:rPr>
  </w:style>
  <w:style w:type="character" w:styleId="NichtaufgelsteErwhnung">
    <w:name w:val="Unresolved Mention"/>
    <w:basedOn w:val="Absatz-Standardschriftart"/>
    <w:uiPriority w:val="99"/>
    <w:semiHidden/>
    <w:unhideWhenUsed/>
    <w:rsid w:val="002D1141"/>
    <w:rPr>
      <w:color w:val="605E5C"/>
      <w:shd w:val="clear" w:color="auto" w:fill="E1DFDD"/>
    </w:rPr>
  </w:style>
  <w:style w:type="paragraph" w:styleId="Kopfzeile">
    <w:name w:val="header"/>
    <w:basedOn w:val="Standard"/>
    <w:link w:val="KopfzeileZchn"/>
    <w:uiPriority w:val="99"/>
    <w:unhideWhenUsed/>
    <w:rsid w:val="00E858CB"/>
    <w:pPr>
      <w:tabs>
        <w:tab w:val="center" w:pos="4536"/>
        <w:tab w:val="right" w:pos="9072"/>
      </w:tabs>
    </w:pPr>
  </w:style>
  <w:style w:type="character" w:customStyle="1" w:styleId="KopfzeileZchn">
    <w:name w:val="Kopfzeile Zchn"/>
    <w:basedOn w:val="Absatz-Standardschriftart"/>
    <w:link w:val="Kopfzeile"/>
    <w:uiPriority w:val="99"/>
    <w:rsid w:val="00E858CB"/>
    <w:rPr>
      <w:rFonts w:ascii="Aptos" w:eastAsia="SimSun" w:hAnsi="Aptos" w:cs="font265"/>
      <w:kern w:val="1"/>
      <w:sz w:val="24"/>
      <w:szCs w:val="24"/>
      <w:lang w:val="de-AT" w:eastAsia="ar-SA"/>
    </w:rPr>
  </w:style>
  <w:style w:type="paragraph" w:styleId="Fuzeile">
    <w:name w:val="footer"/>
    <w:basedOn w:val="Standard"/>
    <w:link w:val="FuzeileZchn"/>
    <w:uiPriority w:val="99"/>
    <w:unhideWhenUsed/>
    <w:rsid w:val="00E858CB"/>
    <w:pPr>
      <w:tabs>
        <w:tab w:val="center" w:pos="4536"/>
        <w:tab w:val="right" w:pos="9072"/>
      </w:tabs>
    </w:pPr>
  </w:style>
  <w:style w:type="character" w:customStyle="1" w:styleId="FuzeileZchn">
    <w:name w:val="Fußzeile Zchn"/>
    <w:basedOn w:val="Absatz-Standardschriftart"/>
    <w:link w:val="Fuzeile"/>
    <w:uiPriority w:val="99"/>
    <w:rsid w:val="00E858CB"/>
    <w:rPr>
      <w:rFonts w:ascii="Aptos" w:eastAsia="SimSun" w:hAnsi="Aptos" w:cs="font265"/>
      <w:kern w:val="1"/>
      <w:sz w:val="24"/>
      <w:szCs w:val="24"/>
      <w:lang w:val="de-AT" w:eastAsia="ar-SA"/>
    </w:rPr>
  </w:style>
  <w:style w:type="paragraph" w:styleId="NurText">
    <w:name w:val="Plain Text"/>
    <w:basedOn w:val="Standard"/>
    <w:link w:val="NurTextZchn"/>
    <w:uiPriority w:val="99"/>
    <w:unhideWhenUsed/>
    <w:qFormat/>
    <w:rsid w:val="00E858CB"/>
    <w:pPr>
      <w:suppressAutoHyphens w:val="0"/>
    </w:pPr>
    <w:rPr>
      <w:rFonts w:ascii="Calibri" w:eastAsiaTheme="minorHAnsi" w:hAnsi="Calibri" w:cstheme="minorBidi"/>
      <w:kern w:val="0"/>
      <w:sz w:val="22"/>
      <w:szCs w:val="21"/>
      <w:u w:color="000000"/>
      <w:lang w:val="de-DE" w:eastAsia="en-US"/>
    </w:rPr>
  </w:style>
  <w:style w:type="character" w:customStyle="1" w:styleId="NurTextZchn">
    <w:name w:val="Nur Text Zchn"/>
    <w:basedOn w:val="Absatz-Standardschriftart"/>
    <w:link w:val="NurText"/>
    <w:uiPriority w:val="99"/>
    <w:qFormat/>
    <w:rsid w:val="00E858CB"/>
    <w:rPr>
      <w:rFonts w:ascii="Calibri" w:eastAsiaTheme="minorHAnsi" w:hAnsi="Calibri" w:cstheme="minorBidi"/>
      <w:sz w:val="22"/>
      <w:szCs w:val="21"/>
      <w:u w:color="000000"/>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wf.ac.at/en/research-radar/10.55776/P35411" TargetMode="External"/><Relationship Id="rId13" Type="http://schemas.openxmlformats.org/officeDocument/2006/relationships/hyperlink" Target="mailto:ingrid.ladner@fwf.ac.at"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psychologie.univie.ac.at/en/about-us/employees/details/user/lueftem8/inum/1900/backpid/9734/" TargetMode="External"/><Relationship Id="rId12" Type="http://schemas.openxmlformats.org/officeDocument/2006/relationships/hyperlink" Target="https://lehrerinnenbildung.univie.ac.at/"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marko.lueftenegger@univie.ac.at" TargetMode="External"/><Relationship Id="rId5" Type="http://schemas.openxmlformats.org/officeDocument/2006/relationships/footnotes" Target="footnotes.xml"/><Relationship Id="rId15" Type="http://schemas.openxmlformats.org/officeDocument/2006/relationships/hyperlink" Target="https://www.fwf.ac.at/social-media-directory" TargetMode="External"/><Relationship Id="rId10" Type="http://schemas.openxmlformats.org/officeDocument/2006/relationships/hyperlink" Target="https://www.nature.com/articles/s41598-025-34408-2" TargetMode="External"/><Relationship Id="rId4" Type="http://schemas.openxmlformats.org/officeDocument/2006/relationships/webSettings" Target="webSettings.xml"/><Relationship Id="rId9" Type="http://schemas.openxmlformats.org/officeDocument/2006/relationships/hyperlink" Target="https://bpspsychub.onlinelibrary.wiley.com/doi/10.1111/bjep.70095?utm_medium=article&amp;utm_source=researchgate.net" TargetMode="External"/><Relationship Id="rId14" Type="http://schemas.openxmlformats.org/officeDocument/2006/relationships/hyperlink" Target="https://scilog.fwf.ac.a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1224</Words>
  <Characters>7718</Characters>
  <Application>Microsoft Office Word</Application>
  <DocSecurity>0</DocSecurity>
  <Lines>64</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KUFFNER Astrid</dc:creator>
  <cp:keywords>docId, 711564FB1A0EBB22B171C742A217CC05</cp:keywords>
  <cp:lastModifiedBy>Ladner, Ingrid</cp:lastModifiedBy>
  <cp:revision>12</cp:revision>
  <cp:lastPrinted>1899-12-31T23:00:00Z</cp:lastPrinted>
  <dcterms:created xsi:type="dcterms:W3CDTF">2026-07-29T06:40:00Z</dcterms:created>
  <dcterms:modified xsi:type="dcterms:W3CDTF">2026-09-02T07:40:00Z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