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AD7AF7" w14:textId="0C65B061" w:rsidR="008A05E5" w:rsidRDefault="008A05E5">
      <w:pPr>
        <w:suppressAutoHyphens/>
        <w:rPr>
          <w:kern w:val="3"/>
        </w:rPr>
      </w:pPr>
    </w:p>
    <w:p w14:paraId="065345C1" w14:textId="12E1346A" w:rsidR="008A05E5" w:rsidRDefault="00000000">
      <w:pPr>
        <w:suppressAutoHyphens/>
        <w:rPr>
          <w:rStyle w:val="Ohne"/>
          <w:rFonts w:ascii="Verdana" w:eastAsia="Verdana" w:hAnsi="Verdana" w:cs="Verdana"/>
          <w:kern w:val="3"/>
          <w:u w:val="single"/>
        </w:rPr>
      </w:pPr>
      <w:r>
        <w:rPr>
          <w:rFonts w:ascii="Verdana" w:hAnsi="Verdana"/>
          <w:b/>
          <w:bCs/>
          <w:kern w:val="3"/>
          <w:sz w:val="22"/>
          <w:szCs w:val="22"/>
          <w:u w:val="single"/>
        </w:rPr>
        <w:t xml:space="preserve">Pressetext: </w:t>
      </w:r>
      <w:r w:rsidR="00BD25BE" w:rsidRPr="00BD25BE">
        <w:rPr>
          <w:rFonts w:ascii="Verdana" w:hAnsi="Verdana"/>
          <w:b/>
          <w:bCs/>
          <w:kern w:val="3"/>
          <w:sz w:val="22"/>
          <w:szCs w:val="22"/>
          <w:u w:val="single"/>
        </w:rPr>
        <w:t>Future Ready Impact Days® 2026</w:t>
      </w:r>
      <w:r>
        <w:rPr>
          <w:rFonts w:ascii="Arial Unicode MS" w:eastAsia="Arial Unicode MS" w:hAnsi="Arial Unicode MS" w:cs="Arial Unicode MS"/>
          <w:kern w:val="3"/>
          <w:sz w:val="22"/>
          <w:szCs w:val="22"/>
          <w:u w:val="single"/>
        </w:rPr>
        <w:br/>
      </w:r>
      <w:r>
        <w:rPr>
          <w:rFonts w:ascii="Verdana" w:hAnsi="Verdana"/>
          <w:kern w:val="3"/>
          <w:sz w:val="22"/>
          <w:szCs w:val="22"/>
        </w:rPr>
        <w:t xml:space="preserve">Zeichen: </w:t>
      </w:r>
      <w:r w:rsidR="000E474B">
        <w:rPr>
          <w:rFonts w:ascii="Verdana" w:hAnsi="Verdana"/>
          <w:kern w:val="3"/>
          <w:sz w:val="22"/>
          <w:szCs w:val="22"/>
        </w:rPr>
        <w:t>2.588</w:t>
      </w:r>
      <w:r>
        <w:rPr>
          <w:rFonts w:ascii="Verdana" w:hAnsi="Verdana"/>
          <w:kern w:val="3"/>
          <w:sz w:val="22"/>
          <w:szCs w:val="22"/>
        </w:rPr>
        <w:t xml:space="preserve"> / Honorarfreier Abdruck / Fotos zum Download auf </w:t>
      </w:r>
      <w:hyperlink r:id="rId7" w:history="1">
        <w:r w:rsidR="008A05E5">
          <w:rPr>
            <w:rStyle w:val="Hyperlink0"/>
          </w:rPr>
          <w:t>www.comma.info</w:t>
        </w:r>
      </w:hyperlink>
    </w:p>
    <w:p w14:paraId="43A79F6E" w14:textId="77777777" w:rsidR="008A05E5" w:rsidRDefault="008A05E5">
      <w:pPr>
        <w:suppressAutoHyphens/>
        <w:spacing w:line="360" w:lineRule="auto"/>
        <w:jc w:val="center"/>
        <w:rPr>
          <w:rStyle w:val="Ohne"/>
          <w:rFonts w:ascii="Verdana" w:eastAsia="Verdana" w:hAnsi="Verdana" w:cs="Verdana"/>
          <w:kern w:val="3"/>
          <w:u w:val="single"/>
        </w:rPr>
      </w:pPr>
    </w:p>
    <w:p w14:paraId="109C2025" w14:textId="57407FF0" w:rsidR="008A05E5" w:rsidRPr="00803918" w:rsidRDefault="00803918">
      <w:pPr>
        <w:suppressAutoHyphens/>
        <w:spacing w:line="360" w:lineRule="auto"/>
        <w:jc w:val="center"/>
        <w:rPr>
          <w:rStyle w:val="Ohne"/>
          <w:rFonts w:ascii="Verdana" w:hAnsi="Verdana"/>
          <w:b/>
          <w:bCs/>
          <w:i/>
          <w:iCs/>
          <w:kern w:val="3"/>
          <w:sz w:val="22"/>
          <w:szCs w:val="22"/>
        </w:rPr>
      </w:pPr>
      <w:r w:rsidRPr="00803918">
        <w:rPr>
          <w:rFonts w:ascii="Verdana" w:hAnsi="Verdana"/>
          <w:b/>
          <w:bCs/>
          <w:i/>
          <w:iCs/>
        </w:rPr>
        <w:t xml:space="preserve">Märkte verändern sich, Gäste suchen und buchen anders. Mit den Future Ready Impact Days® bringen Agentur </w:t>
      </w:r>
      <w:proofErr w:type="spellStart"/>
      <w:r w:rsidRPr="00803918">
        <w:rPr>
          <w:rFonts w:ascii="Verdana" w:hAnsi="Verdana"/>
          <w:b/>
          <w:bCs/>
          <w:i/>
          <w:iCs/>
        </w:rPr>
        <w:t>Comma</w:t>
      </w:r>
      <w:proofErr w:type="spellEnd"/>
      <w:r w:rsidRPr="00803918">
        <w:rPr>
          <w:rFonts w:ascii="Verdana" w:hAnsi="Verdana"/>
          <w:b/>
          <w:bCs/>
          <w:i/>
          <w:iCs/>
        </w:rPr>
        <w:t xml:space="preserve"> und </w:t>
      </w:r>
      <w:proofErr w:type="spellStart"/>
      <w:r w:rsidRPr="00803918">
        <w:rPr>
          <w:rFonts w:ascii="Verdana" w:hAnsi="Verdana"/>
          <w:b/>
          <w:bCs/>
          <w:i/>
          <w:iCs/>
        </w:rPr>
        <w:t>Lohninger</w:t>
      </w:r>
      <w:proofErr w:type="spellEnd"/>
      <w:r w:rsidRPr="00803918">
        <w:rPr>
          <w:rFonts w:ascii="Verdana" w:hAnsi="Verdana"/>
          <w:b/>
          <w:bCs/>
          <w:i/>
          <w:iCs/>
        </w:rPr>
        <w:t xml:space="preserve"> Consulting &amp; Friends zwei Perspektiven zusammen: den Blick auf Markt und Sichtbarkeit sowie auf Führung und betriebliche Strukturen</w:t>
      </w:r>
      <w:r>
        <w:rPr>
          <w:rFonts w:ascii="Verdana" w:hAnsi="Verdana"/>
          <w:b/>
          <w:bCs/>
          <w:i/>
          <w:iCs/>
        </w:rPr>
        <w:t>.</w:t>
      </w:r>
      <w:r w:rsidR="00BD25BE" w:rsidRPr="00803918">
        <w:rPr>
          <w:rStyle w:val="Ohne"/>
          <w:rFonts w:ascii="Verdana" w:hAnsi="Verdana"/>
          <w:b/>
          <w:bCs/>
          <w:i/>
          <w:iCs/>
          <w:kern w:val="3"/>
          <w:sz w:val="22"/>
          <w:szCs w:val="22"/>
        </w:rPr>
        <w:br/>
      </w:r>
    </w:p>
    <w:p w14:paraId="5BCCF7EF" w14:textId="2BBAAEDF" w:rsidR="00803918" w:rsidRPr="00803918" w:rsidRDefault="00BD25BE" w:rsidP="00803918">
      <w:pPr>
        <w:suppressAutoHyphens/>
        <w:spacing w:line="360" w:lineRule="auto"/>
        <w:jc w:val="center"/>
        <w:rPr>
          <w:rStyle w:val="Ohne"/>
          <w:rFonts w:ascii="Verdana" w:hAnsi="Verdana"/>
          <w:b/>
          <w:bCs/>
          <w:kern w:val="3"/>
          <w:sz w:val="32"/>
          <w:szCs w:val="32"/>
        </w:rPr>
      </w:pPr>
      <w:r>
        <w:rPr>
          <w:rStyle w:val="Ohne"/>
          <w:rFonts w:ascii="Verdana" w:hAnsi="Verdana"/>
          <w:b/>
          <w:bCs/>
          <w:kern w:val="3"/>
          <w:sz w:val="32"/>
          <w:szCs w:val="32"/>
        </w:rPr>
        <w:t xml:space="preserve">Wenn im Hotelalltag die großen Zukunftsfragen warten </w:t>
      </w:r>
    </w:p>
    <w:p w14:paraId="3D2C7F55" w14:textId="47AB8F4B" w:rsidR="00803918" w:rsidRPr="00803918" w:rsidRDefault="00803918">
      <w:pPr>
        <w:suppressAutoHyphens/>
        <w:spacing w:line="360" w:lineRule="auto"/>
        <w:jc w:val="both"/>
        <w:rPr>
          <w:rFonts w:ascii="Verdana" w:hAnsi="Verdana"/>
          <w:sz w:val="22"/>
          <w:szCs w:val="22"/>
        </w:rPr>
      </w:pPr>
      <w:r w:rsidRPr="00803918">
        <w:rPr>
          <w:rFonts w:ascii="Verdana" w:hAnsi="Verdana"/>
          <w:sz w:val="22"/>
          <w:szCs w:val="22"/>
        </w:rPr>
        <w:t>Familiengeführte Hotels stehen vor den gleichen Entscheidungen und Investitionen wie große Betriebe und Ketten – mit schlanken internen Strukturen und einer Handvoll Dienstleister, die unterschiedliche Empfehlungen geben. Genau hier setzen die Future Ready Impact Days® an: drei moderierte Arbeitstage direkt im Haus, an deren Ende feststeht, wofür der Betrieb künftig steht, welche drei bis fünf Maßnahmen jetzt zählen und welche Investition warten kann.</w:t>
      </w:r>
    </w:p>
    <w:p w14:paraId="277C808E" w14:textId="77777777" w:rsidR="00803918" w:rsidRDefault="00803918">
      <w:pPr>
        <w:suppressAutoHyphens/>
        <w:spacing w:line="360" w:lineRule="auto"/>
        <w:jc w:val="both"/>
        <w:rPr>
          <w:rStyle w:val="Ohne"/>
          <w:rFonts w:ascii="Verdana" w:hAnsi="Verdana"/>
          <w:b/>
          <w:bCs/>
          <w:kern w:val="3"/>
          <w:sz w:val="22"/>
          <w:szCs w:val="22"/>
        </w:rPr>
      </w:pPr>
    </w:p>
    <w:p w14:paraId="178B8024" w14:textId="5B0A22A7" w:rsidR="00803918" w:rsidRPr="00803918" w:rsidRDefault="00BD25BE">
      <w:pPr>
        <w:suppressAutoHyphens/>
        <w:spacing w:line="360" w:lineRule="auto"/>
        <w:jc w:val="both"/>
        <w:rPr>
          <w:rStyle w:val="Ohne"/>
          <w:rFonts w:ascii="Verdana" w:hAnsi="Verdana"/>
          <w:b/>
          <w:bCs/>
          <w:kern w:val="3"/>
          <w:sz w:val="22"/>
          <w:szCs w:val="22"/>
        </w:rPr>
      </w:pPr>
      <w:r>
        <w:rPr>
          <w:rStyle w:val="Ohne"/>
          <w:rFonts w:ascii="Verdana" w:hAnsi="Verdana"/>
          <w:b/>
          <w:bCs/>
          <w:kern w:val="3"/>
          <w:sz w:val="22"/>
          <w:szCs w:val="22"/>
        </w:rPr>
        <w:t>Warum es Familienbetriebe härter trifft</w:t>
      </w:r>
    </w:p>
    <w:p w14:paraId="3B89AEDC" w14:textId="77777777" w:rsidR="00803918" w:rsidRPr="000F6102" w:rsidRDefault="00803918" w:rsidP="005A18BD">
      <w:pPr>
        <w:pStyle w:val="pdq2pgselectionanchorcontainer"/>
        <w:spacing w:line="360" w:lineRule="auto"/>
        <w:jc w:val="both"/>
        <w:rPr>
          <w:rFonts w:ascii="Verdana" w:hAnsi="Verdana"/>
          <w:sz w:val="22"/>
          <w:szCs w:val="22"/>
        </w:rPr>
      </w:pPr>
      <w:r w:rsidRPr="000F6102">
        <w:rPr>
          <w:rFonts w:ascii="Verdana" w:hAnsi="Verdana"/>
          <w:sz w:val="22"/>
          <w:szCs w:val="22"/>
        </w:rPr>
        <w:t xml:space="preserve">Mittelständische Häuser stehen strukturell zwischen den Stühlen: zu groß, um alles am Küchentisch zu entscheiden, zu klein für eigene Abteilungen. Marketing und Vertrieb liegen häufig direkt bei den Eigentümern oder bei externen Partnern. Investitionen in Zimmer oder </w:t>
      </w:r>
      <w:proofErr w:type="spellStart"/>
      <w:r w:rsidRPr="000F6102">
        <w:rPr>
          <w:rFonts w:ascii="Verdana" w:hAnsi="Verdana"/>
          <w:sz w:val="22"/>
          <w:szCs w:val="22"/>
        </w:rPr>
        <w:t>Spa</w:t>
      </w:r>
      <w:proofErr w:type="spellEnd"/>
      <w:r w:rsidRPr="000F6102">
        <w:rPr>
          <w:rFonts w:ascii="Verdana" w:hAnsi="Verdana"/>
          <w:sz w:val="22"/>
          <w:szCs w:val="22"/>
        </w:rPr>
        <w:t xml:space="preserve"> binden Kapital über Jahre.</w:t>
      </w:r>
    </w:p>
    <w:p w14:paraId="2C05FCE6" w14:textId="77777777" w:rsidR="00803918" w:rsidRPr="000F6102" w:rsidRDefault="00803918" w:rsidP="005A18BD">
      <w:pPr>
        <w:pStyle w:val="StandardWeb"/>
        <w:spacing w:line="360" w:lineRule="auto"/>
        <w:jc w:val="both"/>
        <w:rPr>
          <w:rFonts w:ascii="Verdana" w:hAnsi="Verdana"/>
          <w:sz w:val="22"/>
          <w:szCs w:val="22"/>
        </w:rPr>
      </w:pPr>
      <w:r w:rsidRPr="000F6102">
        <w:rPr>
          <w:rFonts w:ascii="Verdana" w:hAnsi="Verdana"/>
          <w:sz w:val="22"/>
          <w:szCs w:val="22"/>
        </w:rPr>
        <w:t>Besonders heikel wird es dort, wo die Auslastung weiterhin stimmt. Hohe Stammgastanteile können verdecken, dass diese Gäste älter werden. Welche Quellmärkte tragen das Haus in fünf Jahren? Über welche Kanäle erreicht man den künftigen Gast, wenn Reiseentscheidungen zunehmend über KI-Suchen vorbereitet werden? Im Tagesgeschäft bleibt dafür oft wenig Raum.</w:t>
      </w:r>
    </w:p>
    <w:p w14:paraId="482C1594" w14:textId="77777777" w:rsidR="008A05E5" w:rsidRDefault="008A05E5">
      <w:pPr>
        <w:suppressAutoHyphens/>
        <w:spacing w:line="360" w:lineRule="auto"/>
        <w:jc w:val="both"/>
        <w:rPr>
          <w:rStyle w:val="Hyperlink0"/>
        </w:rPr>
      </w:pPr>
    </w:p>
    <w:p w14:paraId="5E449DD0" w14:textId="1A62D4C7" w:rsidR="008A05E5" w:rsidRDefault="00BD25BE">
      <w:pPr>
        <w:suppressAutoHyphens/>
        <w:spacing w:line="360" w:lineRule="auto"/>
        <w:rPr>
          <w:rStyle w:val="Hyperlink0"/>
        </w:rPr>
      </w:pPr>
      <w:r>
        <w:rPr>
          <w:rStyle w:val="Ohne"/>
          <w:rFonts w:ascii="Verdana" w:hAnsi="Verdana"/>
          <w:b/>
          <w:bCs/>
          <w:kern w:val="3"/>
          <w:sz w:val="22"/>
          <w:szCs w:val="22"/>
        </w:rPr>
        <w:t>Zwei Perspektiven für eine gemeinsame Richtung</w:t>
      </w:r>
    </w:p>
    <w:p w14:paraId="0727A08A" w14:textId="77777777" w:rsidR="00803918" w:rsidRPr="000F6102" w:rsidRDefault="00803918" w:rsidP="005A18BD">
      <w:pPr>
        <w:pStyle w:val="pdq2pgselectionanchorcontainer"/>
        <w:spacing w:line="360" w:lineRule="auto"/>
        <w:jc w:val="both"/>
        <w:rPr>
          <w:rFonts w:ascii="Verdana" w:hAnsi="Verdana"/>
          <w:sz w:val="22"/>
          <w:szCs w:val="22"/>
        </w:rPr>
      </w:pPr>
      <w:r w:rsidRPr="000F6102">
        <w:rPr>
          <w:rFonts w:ascii="Verdana" w:hAnsi="Verdana"/>
          <w:sz w:val="22"/>
          <w:szCs w:val="22"/>
        </w:rPr>
        <w:lastRenderedPageBreak/>
        <w:t xml:space="preserve">Agentur </w:t>
      </w:r>
      <w:proofErr w:type="spellStart"/>
      <w:r w:rsidRPr="000F6102">
        <w:rPr>
          <w:rFonts w:ascii="Verdana" w:hAnsi="Verdana"/>
          <w:sz w:val="22"/>
          <w:szCs w:val="22"/>
        </w:rPr>
        <w:t>Comma</w:t>
      </w:r>
      <w:proofErr w:type="spellEnd"/>
      <w:r w:rsidRPr="000F6102">
        <w:rPr>
          <w:rFonts w:ascii="Verdana" w:hAnsi="Verdana"/>
          <w:sz w:val="22"/>
          <w:szCs w:val="22"/>
        </w:rPr>
        <w:t xml:space="preserve"> bringt ihre Erfahrung in Positionierung und künftigen Märkten ein und analysiert, wie Hotels in Google und KI-Suchen sichtbar bleiben. </w:t>
      </w:r>
      <w:proofErr w:type="spellStart"/>
      <w:r w:rsidRPr="000F6102">
        <w:rPr>
          <w:rFonts w:ascii="Verdana" w:hAnsi="Verdana"/>
          <w:sz w:val="22"/>
          <w:szCs w:val="22"/>
        </w:rPr>
        <w:t>Lohninger</w:t>
      </w:r>
      <w:proofErr w:type="spellEnd"/>
      <w:r w:rsidRPr="000F6102">
        <w:rPr>
          <w:rFonts w:ascii="Verdana" w:hAnsi="Verdana"/>
          <w:sz w:val="22"/>
          <w:szCs w:val="22"/>
        </w:rPr>
        <w:t xml:space="preserve"> Consulting &amp; Friends richtet den Blick auf Führung und Organisation und darauf, welche Veränderungen der Betrieb im Alltag tragen kann.</w:t>
      </w:r>
    </w:p>
    <w:p w14:paraId="164688F4" w14:textId="77777777" w:rsidR="00803918" w:rsidRPr="000F6102" w:rsidRDefault="00803918" w:rsidP="005A18BD">
      <w:pPr>
        <w:pStyle w:val="pdq2pgselectionanchorcontainer"/>
        <w:spacing w:line="360" w:lineRule="auto"/>
        <w:jc w:val="both"/>
        <w:rPr>
          <w:rFonts w:ascii="Verdana" w:hAnsi="Verdana"/>
          <w:sz w:val="22"/>
          <w:szCs w:val="22"/>
        </w:rPr>
      </w:pPr>
      <w:r w:rsidRPr="000F6102">
        <w:rPr>
          <w:rFonts w:ascii="Verdana" w:hAnsi="Verdana"/>
          <w:sz w:val="22"/>
          <w:szCs w:val="22"/>
        </w:rPr>
        <w:t>Daraus entstehen drei bis fünf klare Prioritäten und ein 90-Tage-Umsetzungsplan. Eine Roadmap zeigt die nächsten Schritte in Führung und Organisation sowie sinnvolle Einsatzfelder für Digitalisierung und KI.</w:t>
      </w:r>
    </w:p>
    <w:p w14:paraId="2B00C2AC" w14:textId="77777777" w:rsidR="00803918" w:rsidRPr="000F6102" w:rsidRDefault="00803918" w:rsidP="005A18BD">
      <w:pPr>
        <w:pStyle w:val="pdq2pgselectionanchorcontainer"/>
        <w:spacing w:line="360" w:lineRule="auto"/>
        <w:jc w:val="both"/>
        <w:rPr>
          <w:rFonts w:ascii="Verdana" w:hAnsi="Verdana"/>
          <w:sz w:val="22"/>
          <w:szCs w:val="22"/>
        </w:rPr>
      </w:pPr>
      <w:r w:rsidRPr="000F6102">
        <w:rPr>
          <w:rFonts w:ascii="Verdana" w:hAnsi="Verdana"/>
          <w:sz w:val="22"/>
          <w:szCs w:val="22"/>
        </w:rPr>
        <w:t xml:space="preserve">„Viele Hotels arbeiten mit guten Agenturen und starken Partnern. Entscheidend ist, ob alle Beteiligten dasselbe Ziel verfolgen. Wir klären, welche Gäste ein Haus künftig erreichen will und wofür es im Markt stehen soll. Daraus ergeben sich die Maßnahmen, die jetzt Priorität haben“, sagt Nicole Rathgeb-Höll, Geschäftsführerin der Agentur </w:t>
      </w:r>
      <w:proofErr w:type="spellStart"/>
      <w:r w:rsidRPr="000F6102">
        <w:rPr>
          <w:rFonts w:ascii="Verdana" w:hAnsi="Verdana"/>
          <w:sz w:val="22"/>
          <w:szCs w:val="22"/>
        </w:rPr>
        <w:t>Comma</w:t>
      </w:r>
      <w:proofErr w:type="spellEnd"/>
      <w:r w:rsidRPr="000F6102">
        <w:rPr>
          <w:rFonts w:ascii="Verdana" w:hAnsi="Verdana"/>
          <w:sz w:val="22"/>
          <w:szCs w:val="22"/>
        </w:rPr>
        <w:t>.</w:t>
      </w:r>
    </w:p>
    <w:p w14:paraId="573905A4" w14:textId="77777777" w:rsidR="00803918" w:rsidRPr="000F6102" w:rsidRDefault="00803918" w:rsidP="005A18BD">
      <w:pPr>
        <w:pStyle w:val="pdq2pgselectionanchorcontainer"/>
        <w:spacing w:line="360" w:lineRule="auto"/>
        <w:jc w:val="both"/>
        <w:rPr>
          <w:rFonts w:ascii="Verdana" w:hAnsi="Verdana"/>
          <w:sz w:val="22"/>
          <w:szCs w:val="22"/>
        </w:rPr>
      </w:pPr>
      <w:r w:rsidRPr="000F6102">
        <w:rPr>
          <w:rFonts w:ascii="Verdana" w:hAnsi="Verdana"/>
          <w:sz w:val="22"/>
          <w:szCs w:val="22"/>
        </w:rPr>
        <w:t xml:space="preserve">Cornelia Lohninger-Mack von </w:t>
      </w:r>
      <w:proofErr w:type="spellStart"/>
      <w:r w:rsidRPr="000F6102">
        <w:rPr>
          <w:rFonts w:ascii="Verdana" w:hAnsi="Verdana"/>
          <w:sz w:val="22"/>
          <w:szCs w:val="22"/>
        </w:rPr>
        <w:t>Lohninger</w:t>
      </w:r>
      <w:proofErr w:type="spellEnd"/>
      <w:r w:rsidRPr="000F6102">
        <w:rPr>
          <w:rFonts w:ascii="Verdana" w:hAnsi="Verdana"/>
          <w:sz w:val="22"/>
          <w:szCs w:val="22"/>
        </w:rPr>
        <w:t xml:space="preserve"> Consulting &amp; Friends ergänzt: „Viele Hotels investieren zuerst in Zimmer oder </w:t>
      </w:r>
      <w:proofErr w:type="spellStart"/>
      <w:r w:rsidRPr="000F6102">
        <w:rPr>
          <w:rFonts w:ascii="Verdana" w:hAnsi="Verdana"/>
          <w:sz w:val="22"/>
          <w:szCs w:val="22"/>
        </w:rPr>
        <w:t>Spa</w:t>
      </w:r>
      <w:proofErr w:type="spellEnd"/>
      <w:r w:rsidRPr="000F6102">
        <w:rPr>
          <w:rFonts w:ascii="Verdana" w:hAnsi="Verdana"/>
          <w:sz w:val="22"/>
          <w:szCs w:val="22"/>
        </w:rPr>
        <w:t xml:space="preserve"> und überlegen danach, wie daraus zusätzliche Auslastung entsteht. Wir setzen früher an: Erst wird geklärt, was der Betrieb braucht. Daraus ergeben sich die passenden Investitionen.“</w:t>
      </w:r>
    </w:p>
    <w:p w14:paraId="419A5785" w14:textId="77777777" w:rsidR="00803918" w:rsidRPr="000F6102" w:rsidRDefault="00803918" w:rsidP="005A18BD">
      <w:pPr>
        <w:pStyle w:val="pdq2pgselectionanchorcontainer"/>
        <w:spacing w:line="360" w:lineRule="auto"/>
        <w:jc w:val="both"/>
        <w:rPr>
          <w:rFonts w:ascii="Verdana" w:hAnsi="Verdana"/>
          <w:sz w:val="22"/>
          <w:szCs w:val="22"/>
        </w:rPr>
      </w:pPr>
      <w:r w:rsidRPr="000F6102">
        <w:rPr>
          <w:rFonts w:ascii="Verdana" w:hAnsi="Verdana"/>
          <w:sz w:val="22"/>
          <w:szCs w:val="22"/>
        </w:rPr>
        <w:t>Die Future Ready Impact Days® richten sich an eigentümergeführte Vier-Sterne- und Vier-Sterne-Superior-Betriebe. Ausgangspunkt ist ein unverbindliches Erstgespräch, auf dessen Basis ein individuelles Angebot erstellt wird.</w:t>
      </w:r>
    </w:p>
    <w:p w14:paraId="144F0D97" w14:textId="77777777" w:rsidR="00803918" w:rsidRDefault="00803918" w:rsidP="00BD25BE">
      <w:pPr>
        <w:spacing w:before="100" w:beforeAutospacing="1" w:after="100" w:afterAutospacing="1"/>
        <w:rPr>
          <w:rStyle w:val="Ohne"/>
          <w:rFonts w:ascii="Verdana" w:hAnsi="Verdana"/>
          <w:b/>
          <w:bCs/>
          <w:kern w:val="3"/>
          <w:sz w:val="22"/>
          <w:szCs w:val="22"/>
        </w:rPr>
      </w:pPr>
    </w:p>
    <w:p w14:paraId="3211816E" w14:textId="081E34E4" w:rsidR="008A05E5" w:rsidRPr="00803918" w:rsidRDefault="00BD25BE" w:rsidP="00BD25BE">
      <w:pPr>
        <w:spacing w:before="100" w:beforeAutospacing="1" w:after="100" w:afterAutospacing="1"/>
        <w:rPr>
          <w:rStyle w:val="Hyperlink0"/>
          <w:rFonts w:eastAsia="Times New Roman" w:cs="Times New Roman"/>
          <w:b/>
          <w:bCs/>
          <w:kern w:val="0"/>
          <w:lang w:val="de-AT"/>
        </w:rPr>
      </w:pPr>
      <w:r w:rsidRPr="00BD25BE">
        <w:rPr>
          <w:rFonts w:ascii="Verdana" w:eastAsia="Times New Roman" w:hAnsi="Verdana" w:cs="Times New Roman"/>
          <w:b/>
          <w:bCs/>
          <w:sz w:val="22"/>
          <w:szCs w:val="22"/>
          <w:lang w:val="de-AT"/>
        </w:rPr>
        <w:t>Future Ready Impact Days®</w:t>
      </w:r>
      <w:r w:rsidR="00803918">
        <w:rPr>
          <w:rFonts w:ascii="Verdana" w:eastAsia="Times New Roman" w:hAnsi="Verdana" w:cs="Times New Roman"/>
          <w:b/>
          <w:bCs/>
          <w:sz w:val="22"/>
          <w:szCs w:val="22"/>
          <w:lang w:val="de-AT"/>
        </w:rPr>
        <w:br/>
      </w:r>
      <w:r w:rsidRPr="00BD25BE">
        <w:rPr>
          <w:rStyle w:val="Hyperlink0"/>
        </w:rPr>
        <w:t xml:space="preserve">Ein gemeinsames Beratungsformat von Agentur </w:t>
      </w:r>
      <w:proofErr w:type="spellStart"/>
      <w:r w:rsidRPr="00BD25BE">
        <w:rPr>
          <w:rStyle w:val="Hyperlink0"/>
        </w:rPr>
        <w:t>Comma</w:t>
      </w:r>
      <w:proofErr w:type="spellEnd"/>
      <w:r w:rsidRPr="00BD25BE">
        <w:rPr>
          <w:rStyle w:val="Hyperlink0"/>
        </w:rPr>
        <w:t xml:space="preserve"> und </w:t>
      </w:r>
      <w:proofErr w:type="spellStart"/>
      <w:r w:rsidRPr="00BD25BE">
        <w:rPr>
          <w:rStyle w:val="Hyperlink0"/>
        </w:rPr>
        <w:t>Lohninger</w:t>
      </w:r>
      <w:proofErr w:type="spellEnd"/>
      <w:r w:rsidRPr="00BD25BE">
        <w:rPr>
          <w:rStyle w:val="Hyperlink0"/>
        </w:rPr>
        <w:t xml:space="preserve"> Consulting &amp; Friends.</w:t>
      </w:r>
    </w:p>
    <w:p w14:paraId="649F2D1A" w14:textId="77777777" w:rsidR="008A05E5" w:rsidRDefault="008A05E5">
      <w:pPr>
        <w:suppressAutoHyphens/>
        <w:spacing w:line="360" w:lineRule="auto"/>
        <w:jc w:val="both"/>
        <w:rPr>
          <w:rStyle w:val="Ohne"/>
          <w:rFonts w:ascii="Verdana" w:eastAsia="Verdana" w:hAnsi="Verdana" w:cs="Verdana"/>
          <w:kern w:val="3"/>
        </w:rPr>
      </w:pPr>
    </w:p>
    <w:p w14:paraId="4EB682CB" w14:textId="4B71F394" w:rsidR="00BD25BE" w:rsidRPr="00BD25BE" w:rsidRDefault="00000000">
      <w:pPr>
        <w:suppressAutoHyphens/>
        <w:spacing w:line="360" w:lineRule="auto"/>
        <w:rPr>
          <w:rStyle w:val="Ohne"/>
          <w:rFonts w:ascii="Verdana" w:eastAsia="Verdana" w:hAnsi="Verdana" w:cs="Verdana"/>
          <w:sz w:val="22"/>
          <w:szCs w:val="22"/>
        </w:rPr>
      </w:pPr>
      <w:r>
        <w:rPr>
          <w:rStyle w:val="Ohne"/>
          <w:rFonts w:ascii="Verdana" w:hAnsi="Verdana"/>
          <w:kern w:val="3"/>
          <w:sz w:val="22"/>
          <w:szCs w:val="22"/>
          <w:u w:val="single"/>
        </w:rPr>
        <w:t>Kontaktdaten:</w:t>
      </w:r>
      <w:r>
        <w:rPr>
          <w:rStyle w:val="Ohne"/>
          <w:rFonts w:ascii="Arial Unicode MS" w:eastAsia="Arial Unicode MS" w:hAnsi="Arial Unicode MS" w:cs="Arial Unicode MS"/>
          <w:kern w:val="3"/>
          <w:sz w:val="22"/>
          <w:szCs w:val="22"/>
          <w:u w:val="single"/>
        </w:rPr>
        <w:br/>
      </w:r>
      <w:r w:rsidR="00BD25BE" w:rsidRPr="00BD25BE">
        <w:rPr>
          <w:rStyle w:val="Hyperlink0"/>
          <w:b/>
          <w:bCs/>
        </w:rPr>
        <w:t xml:space="preserve">Agentur </w:t>
      </w:r>
      <w:proofErr w:type="spellStart"/>
      <w:r w:rsidR="00BD25BE" w:rsidRPr="00BD25BE">
        <w:rPr>
          <w:rStyle w:val="Hyperlink0"/>
          <w:b/>
          <w:bCs/>
        </w:rPr>
        <w:t>Comma</w:t>
      </w:r>
      <w:proofErr w:type="spellEnd"/>
      <w:r w:rsidR="00BD25BE" w:rsidRPr="00BD25BE">
        <w:rPr>
          <w:rStyle w:val="Hyperlink0"/>
          <w:b/>
          <w:bCs/>
        </w:rPr>
        <w:t xml:space="preserve"> GmbH</w:t>
      </w:r>
      <w:r w:rsidR="00BD25BE" w:rsidRPr="00BD25BE">
        <w:rPr>
          <w:rStyle w:val="Hyperlink0"/>
        </w:rPr>
        <w:br/>
        <w:t>Nicole Rathgeb-Höll</w:t>
      </w:r>
      <w:r>
        <w:rPr>
          <w:rStyle w:val="Ohne"/>
          <w:rFonts w:ascii="Arial Unicode MS" w:eastAsia="Arial Unicode MS" w:hAnsi="Arial Unicode MS" w:cs="Arial Unicode MS"/>
          <w:kern w:val="3"/>
          <w:sz w:val="22"/>
          <w:szCs w:val="22"/>
        </w:rPr>
        <w:br/>
      </w:r>
      <w:r>
        <w:rPr>
          <w:rStyle w:val="Hyperlink0"/>
        </w:rPr>
        <w:t xml:space="preserve">Liechtensteinklammstraße 50b, A-5600 </w:t>
      </w:r>
      <w:proofErr w:type="spellStart"/>
      <w:r>
        <w:rPr>
          <w:rStyle w:val="Hyperlink0"/>
        </w:rPr>
        <w:t>St.Johann</w:t>
      </w:r>
      <w:proofErr w:type="spellEnd"/>
      <w:r>
        <w:rPr>
          <w:rStyle w:val="Hyperlink0"/>
        </w:rPr>
        <w:t xml:space="preserve"> im Pongau</w:t>
      </w:r>
      <w:r>
        <w:rPr>
          <w:rStyle w:val="Ohne"/>
          <w:rFonts w:ascii="Arial Unicode MS" w:eastAsia="Arial Unicode MS" w:hAnsi="Arial Unicode MS" w:cs="Arial Unicode MS"/>
          <w:kern w:val="3"/>
          <w:sz w:val="22"/>
          <w:szCs w:val="22"/>
        </w:rPr>
        <w:br/>
      </w:r>
      <w:r>
        <w:rPr>
          <w:rStyle w:val="Hyperlink0"/>
        </w:rPr>
        <w:t xml:space="preserve">Tel.: +43 (0) 6412 20805 | </w:t>
      </w:r>
      <w:proofErr w:type="gramStart"/>
      <w:r>
        <w:rPr>
          <w:rStyle w:val="Hyperlink0"/>
        </w:rPr>
        <w:t>Mobil</w:t>
      </w:r>
      <w:proofErr w:type="gramEnd"/>
      <w:r>
        <w:rPr>
          <w:rStyle w:val="Hyperlink0"/>
        </w:rPr>
        <w:t>: +43 (0) 664 142 05 55</w:t>
      </w:r>
    </w:p>
    <w:p w14:paraId="54377AE6" w14:textId="157A2241" w:rsidR="00BD25BE" w:rsidRDefault="00BD25BE">
      <w:pPr>
        <w:suppressAutoHyphens/>
        <w:spacing w:line="360" w:lineRule="auto"/>
      </w:pPr>
      <w:hyperlink r:id="rId8" w:history="1">
        <w:r w:rsidRPr="000857C5">
          <w:rPr>
            <w:rStyle w:val="Hyperlink"/>
            <w:rFonts w:ascii="Verdana" w:eastAsia="Verdana" w:hAnsi="Verdana" w:cs="Verdana"/>
            <w:kern w:val="3"/>
            <w:sz w:val="22"/>
            <w:szCs w:val="22"/>
          </w:rPr>
          <w:t>office@comma.info</w:t>
        </w:r>
      </w:hyperlink>
      <w:r>
        <w:rPr>
          <w:rStyle w:val="Hyperlink0"/>
        </w:rPr>
        <w:t xml:space="preserve"> | </w:t>
      </w:r>
      <w:hyperlink r:id="rId9" w:history="1">
        <w:r w:rsidR="008A05E5">
          <w:rPr>
            <w:rStyle w:val="Hyperlink0"/>
          </w:rPr>
          <w:t>www.comma.info</w:t>
        </w:r>
      </w:hyperlink>
    </w:p>
    <w:p w14:paraId="63A4C14A" w14:textId="6E58E1D8" w:rsidR="00BD25BE" w:rsidRPr="00BD25BE" w:rsidRDefault="00BD25BE" w:rsidP="00BD25BE">
      <w:pPr>
        <w:spacing w:before="100" w:beforeAutospacing="1" w:after="100" w:afterAutospacing="1" w:line="360" w:lineRule="auto"/>
        <w:rPr>
          <w:rStyle w:val="Hyperlink0"/>
        </w:rPr>
      </w:pPr>
      <w:proofErr w:type="spellStart"/>
      <w:r w:rsidRPr="00BD25BE">
        <w:rPr>
          <w:rStyle w:val="Hyperlink0"/>
          <w:b/>
          <w:bCs/>
        </w:rPr>
        <w:lastRenderedPageBreak/>
        <w:t>Lohninger</w:t>
      </w:r>
      <w:proofErr w:type="spellEnd"/>
      <w:r w:rsidRPr="00BD25BE">
        <w:rPr>
          <w:rStyle w:val="Hyperlink0"/>
          <w:b/>
          <w:bCs/>
        </w:rPr>
        <w:t xml:space="preserve"> Consulting &amp; Friends</w:t>
      </w:r>
      <w:r w:rsidRPr="00BD25BE">
        <w:rPr>
          <w:rStyle w:val="Hyperlink0"/>
        </w:rPr>
        <w:br/>
        <w:t xml:space="preserve">Cornelia </w:t>
      </w:r>
      <w:proofErr w:type="spellStart"/>
      <w:r w:rsidRPr="00BD25BE">
        <w:rPr>
          <w:rStyle w:val="Hyperlink0"/>
        </w:rPr>
        <w:t>Lohninger</w:t>
      </w:r>
      <w:proofErr w:type="spellEnd"/>
      <w:r w:rsidRPr="00BD25BE">
        <w:rPr>
          <w:rStyle w:val="Hyperlink0"/>
        </w:rPr>
        <w:t>-Mack</w:t>
      </w:r>
      <w:r w:rsidRPr="00BD25BE">
        <w:rPr>
          <w:rStyle w:val="Hyperlink0"/>
        </w:rPr>
        <w:br/>
        <w:t>Tel.: +43 (0) 676 640 14 66</w:t>
      </w:r>
      <w:r>
        <w:rPr>
          <w:rStyle w:val="Hyperlink0"/>
        </w:rPr>
        <w:br/>
      </w:r>
      <w:r w:rsidRPr="00BD25BE">
        <w:rPr>
          <w:rStyle w:val="Hyperlink0"/>
        </w:rPr>
        <w:t xml:space="preserve">office@lohninger.co.at </w:t>
      </w:r>
      <w:r>
        <w:rPr>
          <w:rStyle w:val="Hyperlink0"/>
        </w:rPr>
        <w:t xml:space="preserve">| </w:t>
      </w:r>
      <w:r w:rsidRPr="00BD25BE">
        <w:rPr>
          <w:rStyle w:val="Hyperlink0"/>
        </w:rPr>
        <w:t>www.lohninger.co.</w:t>
      </w:r>
      <w:r w:rsidR="00803918">
        <w:rPr>
          <w:rStyle w:val="Hyperlink0"/>
        </w:rPr>
        <w:t>at</w:t>
      </w:r>
      <w:hyperlink w:history="1"/>
    </w:p>
    <w:p w14:paraId="1CA84338" w14:textId="77777777" w:rsidR="00BD25BE" w:rsidRDefault="00BD25BE">
      <w:pPr>
        <w:suppressAutoHyphens/>
        <w:spacing w:line="360" w:lineRule="auto"/>
      </w:pPr>
    </w:p>
    <w:sectPr w:rsidR="00BD25BE">
      <w:headerReference w:type="default" r:id="rId10"/>
      <w:footerReference w:type="default" r:id="rId11"/>
      <w:pgSz w:w="11900" w:h="16840"/>
      <w:pgMar w:top="1417" w:right="1417" w:bottom="993" w:left="1417" w:header="708"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83340A" w14:textId="77777777" w:rsidR="00AC1D27" w:rsidRDefault="00AC1D27">
      <w:r>
        <w:separator/>
      </w:r>
    </w:p>
  </w:endnote>
  <w:endnote w:type="continuationSeparator" w:id="0">
    <w:p w14:paraId="27778231" w14:textId="77777777" w:rsidR="00AC1D27" w:rsidRDefault="00AC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C866C0" w14:textId="77777777" w:rsidR="008A05E5" w:rsidRDefault="00000000">
    <w:pPr>
      <w:pStyle w:val="Fuzeile"/>
      <w:pBdr>
        <w:top w:val="single" w:sz="4" w:space="0" w:color="A6A6A6"/>
      </w:pBdr>
      <w:tabs>
        <w:tab w:val="clear" w:pos="9072"/>
        <w:tab w:val="right" w:pos="9046"/>
      </w:tabs>
      <w:jc w:val="center"/>
      <w:rPr>
        <w:rFonts w:ascii="Verdana" w:eastAsia="Verdana" w:hAnsi="Verdana" w:cs="Verdana"/>
        <w:color w:val="808080"/>
        <w:sz w:val="22"/>
        <w:szCs w:val="22"/>
        <w:u w:color="808080"/>
      </w:rPr>
    </w:pPr>
    <w:r>
      <w:rPr>
        <w:rFonts w:ascii="Verdana" w:hAnsi="Verdana"/>
        <w:color w:val="808080"/>
        <w:sz w:val="22"/>
        <w:szCs w:val="22"/>
        <w:u w:color="808080"/>
      </w:rPr>
      <w:t>Comma GmbH . Liechtensteinklammstr. 50b . A-5600 St. Johann im Pongau .</w:t>
    </w:r>
  </w:p>
  <w:p w14:paraId="501A9FCD" w14:textId="77777777" w:rsidR="008A05E5" w:rsidRDefault="00000000">
    <w:pPr>
      <w:pStyle w:val="Fuzeile"/>
      <w:tabs>
        <w:tab w:val="clear" w:pos="9072"/>
        <w:tab w:val="right" w:pos="9046"/>
      </w:tabs>
      <w:jc w:val="center"/>
    </w:pPr>
    <w:r>
      <w:rPr>
        <w:rFonts w:ascii="Verdana" w:hAnsi="Verdana"/>
        <w:color w:val="808080"/>
        <w:sz w:val="22"/>
        <w:szCs w:val="22"/>
        <w:u w:color="808080"/>
      </w:rPr>
      <w:t>office@comma.info . www.comma.info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D7582C" w14:textId="77777777" w:rsidR="00AC1D27" w:rsidRDefault="00AC1D27">
      <w:r>
        <w:separator/>
      </w:r>
    </w:p>
  </w:footnote>
  <w:footnote w:type="continuationSeparator" w:id="0">
    <w:p w14:paraId="51799E94" w14:textId="77777777" w:rsidR="00AC1D27" w:rsidRDefault="00AC1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31E706" w14:textId="77777777" w:rsidR="008A05E5" w:rsidRDefault="00000000">
    <w:pPr>
      <w:pStyle w:val="Kopfzeile"/>
      <w:tabs>
        <w:tab w:val="clear" w:pos="4536"/>
        <w:tab w:val="clear" w:pos="9072"/>
        <w:tab w:val="left" w:pos="2080"/>
      </w:tabs>
      <w:jc w:val="center"/>
    </w:pPr>
    <w:r>
      <w:rPr>
        <w:rStyle w:val="OhneA"/>
        <w:noProof/>
      </w:rPr>
      <w:drawing>
        <wp:inline distT="0" distB="0" distL="0" distR="0" wp14:anchorId="06EBF23F" wp14:editId="24B8FC15">
          <wp:extent cx="2172021" cy="523241"/>
          <wp:effectExtent l="0" t="0" r="0" b="0"/>
          <wp:docPr id="1073741825" name="officeArt object" descr="Ein Bild, das Schrift, Logo, Grafiken,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5" name="Ein Bild, das Schrift, Logo, Grafiken, Text enthält.Automatisch generierte Beschreibung" descr="Ein Bild, das Schrift, Logo, Grafiken, Text enthält.Automatisch generierte Beschreibung"/>
                  <pic:cNvPicPr>
                    <a:picLocks noChangeAspect="1"/>
                  </pic:cNvPicPr>
                </pic:nvPicPr>
                <pic:blipFill>
                  <a:blip r:embed="rId1"/>
                  <a:stretch>
                    <a:fillRect/>
                  </a:stretch>
                </pic:blipFill>
                <pic:spPr>
                  <a:xfrm>
                    <a:off x="0" y="0"/>
                    <a:ext cx="2172021" cy="523241"/>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9"/>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5E5"/>
    <w:rsid w:val="000E474B"/>
    <w:rsid w:val="000F6102"/>
    <w:rsid w:val="00187F67"/>
    <w:rsid w:val="00421C0D"/>
    <w:rsid w:val="005A18BD"/>
    <w:rsid w:val="005D04E6"/>
    <w:rsid w:val="00651FEC"/>
    <w:rsid w:val="00803918"/>
    <w:rsid w:val="008A05E5"/>
    <w:rsid w:val="00AC1D27"/>
    <w:rsid w:val="00BD25BE"/>
    <w:rsid w:val="00BE3199"/>
    <w:rsid w:val="00D123E1"/>
    <w:rsid w:val="00DC5301"/>
    <w:rsid w:val="00E70E2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38018F93"/>
  <w15:docId w15:val="{85855166-E5C4-654F-B009-C49C7B360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mbria" w:eastAsia="Cambria" w:hAnsi="Cambria" w:cs="Cambria"/>
      <w:color w:val="000000"/>
      <w:sz w:val="24"/>
      <w:szCs w:val="24"/>
      <w:u w:color="000000"/>
      <w:lang w:val="de-DE"/>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cs="Arial Unicode MS"/>
      <w:color w:val="000000"/>
      <w:sz w:val="24"/>
      <w:szCs w:val="24"/>
      <w:u w:color="000000"/>
      <w:lang w:val="de-DE"/>
    </w:rPr>
  </w:style>
  <w:style w:type="character" w:customStyle="1" w:styleId="OhneA">
    <w:name w:val="Ohne A"/>
  </w:style>
  <w:style w:type="paragraph" w:styleId="Fuzeile">
    <w:name w:val="footer"/>
    <w:pPr>
      <w:tabs>
        <w:tab w:val="center" w:pos="4536"/>
        <w:tab w:val="right" w:pos="9072"/>
      </w:tabs>
    </w:pPr>
    <w:rPr>
      <w:rFonts w:cs="Arial Unicode MS"/>
      <w:color w:val="000000"/>
      <w:sz w:val="24"/>
      <w:szCs w:val="24"/>
      <w:u w:color="000000"/>
      <w:lang w:val="de-DE"/>
    </w:rPr>
  </w:style>
  <w:style w:type="character" w:customStyle="1" w:styleId="Ohne">
    <w:name w:val="Ohne"/>
  </w:style>
  <w:style w:type="character" w:customStyle="1" w:styleId="Hyperlink0">
    <w:name w:val="Hyperlink.0"/>
    <w:basedOn w:val="Ohne"/>
    <w:rPr>
      <w:rFonts w:ascii="Verdana" w:eastAsia="Verdana" w:hAnsi="Verdana" w:cs="Verdana"/>
      <w:kern w:val="3"/>
      <w:sz w:val="22"/>
      <w:szCs w:val="22"/>
    </w:rPr>
  </w:style>
  <w:style w:type="character" w:styleId="NichtaufgelsteErwhnung">
    <w:name w:val="Unresolved Mention"/>
    <w:basedOn w:val="Absatz-Standardschriftart"/>
    <w:uiPriority w:val="99"/>
    <w:semiHidden/>
    <w:unhideWhenUsed/>
    <w:rsid w:val="00BD25BE"/>
    <w:rPr>
      <w:color w:val="605E5C"/>
      <w:shd w:val="clear" w:color="auto" w:fill="E1DFDD"/>
    </w:rPr>
  </w:style>
  <w:style w:type="paragraph" w:customStyle="1" w:styleId="pdq2pgselectionanchorcontainer">
    <w:name w:val="pdq2pg_selectionanchorcontainer"/>
    <w:basedOn w:val="Standard"/>
    <w:rsid w:val="0080391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de-AT"/>
      <w14:textOutline w14:w="0" w14:cap="rnd" w14:cmpd="sng" w14:algn="ctr">
        <w14:noFill/>
        <w14:prstDash w14:val="solid"/>
        <w14:bevel/>
      </w14:textOutline>
    </w:rPr>
  </w:style>
  <w:style w:type="paragraph" w:styleId="StandardWeb">
    <w:name w:val="Normal (Web)"/>
    <w:basedOn w:val="Standard"/>
    <w:uiPriority w:val="99"/>
    <w:semiHidden/>
    <w:unhideWhenUsed/>
    <w:rsid w:val="0080391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de-AT"/>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ffice@comma.inf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mma.inf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mma.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D3789-EC79-5044-82C9-40081FFE7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3099</Characters>
  <Application>Microsoft Office Word</Application>
  <DocSecurity>0</DocSecurity>
  <Lines>57</Lines>
  <Paragraphs>18</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Rathgeb-Höll</cp:lastModifiedBy>
  <cp:revision>8</cp:revision>
  <cp:lastPrinted>2026-09-21T09:35:00Z</cp:lastPrinted>
  <dcterms:created xsi:type="dcterms:W3CDTF">2025-12-17T11:40:00Z</dcterms:created>
  <dcterms:modified xsi:type="dcterms:W3CDTF">2026-09-21T09:35:00Z</dcterms:modified>
</cp:coreProperties>
</file>