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03F9A" w14:textId="3AE6ABB9" w:rsidR="00B038A1" w:rsidRDefault="00A24BF8">
      <w:pPr>
        <w:rPr>
          <w:rFonts w:ascii="Arial" w:hAnsi="Arial" w:cs="Arial"/>
          <w:b/>
          <w:bCs/>
          <w:sz w:val="22"/>
          <w:szCs w:val="22"/>
          <w:lang w:val="en-US"/>
        </w:rPr>
      </w:pPr>
      <w:r>
        <w:rPr>
          <w:rFonts w:ascii="Arial" w:hAnsi="Arial" w:cs="Arial"/>
          <w:b/>
          <w:bCs/>
          <w:sz w:val="28"/>
          <w:szCs w:val="28"/>
          <w:lang w:val="en-US"/>
        </w:rPr>
        <w:t xml:space="preserve">What use is the truth if no one wants to hear it? </w:t>
      </w:r>
    </w:p>
    <w:p w14:paraId="03D4D9EE" w14:textId="5FAA2002" w:rsidR="00B038A1" w:rsidRDefault="00A24BF8">
      <w:pPr>
        <w:rPr>
          <w:rFonts w:ascii="Arial" w:hAnsi="Arial" w:cs="Arial"/>
          <w:sz w:val="22"/>
          <w:szCs w:val="22"/>
          <w:lang w:val="en-US"/>
        </w:rPr>
      </w:pPr>
      <w:r>
        <w:rPr>
          <w:rFonts w:ascii="Arial" w:hAnsi="Arial" w:cs="Arial"/>
          <w:b/>
          <w:bCs/>
          <w:sz w:val="22"/>
          <w:szCs w:val="22"/>
          <w:lang w:val="en-US"/>
        </w:rPr>
        <w:t xml:space="preserve">Can news reports motivate people to adopt climate-friendly behavior? That’s the question an interdisciplinary research team in Graz set out to answer. Their answer is: yes, but – and there are lots of buts. </w:t>
      </w:r>
      <w:r w:rsidR="00042620">
        <w:rPr>
          <w:rFonts w:ascii="Arial" w:hAnsi="Arial" w:cs="Arial"/>
          <w:b/>
          <w:bCs/>
          <w:sz w:val="22"/>
          <w:szCs w:val="22"/>
          <w:lang w:val="en-US"/>
        </w:rPr>
        <w:br/>
      </w:r>
    </w:p>
    <w:p w14:paraId="17B930EB" w14:textId="77777777" w:rsidR="00B038A1" w:rsidRDefault="00A24BF8">
      <w:pPr>
        <w:rPr>
          <w:rFonts w:ascii="Arial" w:hAnsi="Arial" w:cs="Arial"/>
          <w:sz w:val="22"/>
          <w:szCs w:val="22"/>
          <w:lang w:val="en-US"/>
        </w:rPr>
      </w:pPr>
      <w:r>
        <w:rPr>
          <w:rFonts w:ascii="Arial" w:hAnsi="Arial" w:cs="Arial"/>
          <w:sz w:val="22"/>
          <w:szCs w:val="22"/>
          <w:lang w:val="en-US"/>
        </w:rPr>
        <w:t xml:space="preserve">“Mega heat wave,” “extreme temperatures,” “wildfires raging in southern Europe,” “climate crisis out of control,” “climate collapse.” Faced with such an onslaught of dystopian news headlines, it’s understandable that people want to put their newspaper aside or abandon the evening news for entertainment programs. </w:t>
      </w:r>
    </w:p>
    <w:p w14:paraId="3696565A" w14:textId="77777777" w:rsidR="00B038A1" w:rsidRDefault="00A24BF8">
      <w:pPr>
        <w:rPr>
          <w:rFonts w:ascii="Arial" w:hAnsi="Arial" w:cs="Arial"/>
          <w:sz w:val="22"/>
          <w:szCs w:val="22"/>
          <w:lang w:val="en-US"/>
        </w:rPr>
      </w:pPr>
      <w:r>
        <w:rPr>
          <w:rFonts w:ascii="Arial" w:hAnsi="Arial" w:cs="Arial"/>
          <w:sz w:val="22"/>
          <w:szCs w:val="22"/>
          <w:lang w:val="en-US"/>
        </w:rPr>
        <w:t>For media professionals this is a problem. The impact of the climate crisis is becoming increasingly severe, so they’re adapting their terminology accordingly. Instead of global warming or climate change, they now speak of global heating or the climate crisis – and in some places, climate collapse. That may be technically accurate, but the public doesn’t always appreciate it. Very few people enjoy being confronted with disasters 24 hours a day. Hence, media professionals are faced with the question: what use is the truth if no one wants to read, hear, or watch it?</w:t>
      </w:r>
    </w:p>
    <w:p w14:paraId="407B9044" w14:textId="77777777" w:rsidR="00B038A1" w:rsidRDefault="00A24BF8">
      <w:pPr>
        <w:rPr>
          <w:rFonts w:ascii="Arial" w:hAnsi="Arial" w:cs="Arial"/>
          <w:b/>
          <w:bCs/>
          <w:sz w:val="22"/>
          <w:szCs w:val="22"/>
          <w:lang w:val="en-US"/>
        </w:rPr>
      </w:pPr>
      <w:r>
        <w:rPr>
          <w:rFonts w:ascii="Arial" w:hAnsi="Arial" w:cs="Arial"/>
          <w:sz w:val="22"/>
          <w:szCs w:val="22"/>
          <w:lang w:val="en-US"/>
        </w:rPr>
        <w:t>An interdisciplinary team at the University of Graz has focused on this dilemma. In the context of the FWF-funded project “</w:t>
      </w:r>
      <w:hyperlink r:id="rId7" w:history="1">
        <w:r>
          <w:rPr>
            <w:rStyle w:val="Hyperlink"/>
            <w:rFonts w:ascii="Arial" w:hAnsi="Arial" w:cs="Arial"/>
            <w:sz w:val="22"/>
            <w:szCs w:val="22"/>
            <w:lang w:val="en-US"/>
          </w:rPr>
          <w:t>Responses to threat- and solution-oriented climate news” (REASON)</w:t>
        </w:r>
      </w:hyperlink>
      <w:r>
        <w:rPr>
          <w:rFonts w:ascii="Arial" w:hAnsi="Arial" w:cs="Arial"/>
          <w:sz w:val="22"/>
          <w:szCs w:val="22"/>
          <w:lang w:val="en-US"/>
        </w:rPr>
        <w:t xml:space="preserve">”, researchers from the fields of systems science, linguistics, social sciences, psychology, neuroscience, natural language processing (NLP), and computer science investigated climate reporting and its societal impact. Their key concern was the extent to which threat- and solution-oriented messages can promote or hinder climate-friendly behavior. </w:t>
      </w:r>
    </w:p>
    <w:p w14:paraId="5F5A44D0" w14:textId="77777777" w:rsidR="00B038A1" w:rsidRDefault="00A24BF8">
      <w:pPr>
        <w:rPr>
          <w:rFonts w:ascii="Arial" w:hAnsi="Arial" w:cs="Arial"/>
          <w:sz w:val="22"/>
          <w:szCs w:val="22"/>
          <w:lang w:val="en-US"/>
        </w:rPr>
      </w:pPr>
      <w:r>
        <w:rPr>
          <w:rFonts w:ascii="Arial" w:hAnsi="Arial" w:cs="Arial"/>
          <w:b/>
          <w:bCs/>
          <w:sz w:val="22"/>
          <w:szCs w:val="22"/>
          <w:lang w:val="en-US"/>
        </w:rPr>
        <w:t>Solutions instead of doom and gloom</w:t>
      </w:r>
    </w:p>
    <w:p w14:paraId="250EBDAD" w14:textId="77777777" w:rsidR="00B038A1" w:rsidRDefault="00A24BF8">
      <w:pPr>
        <w:rPr>
          <w:rFonts w:ascii="Arial" w:hAnsi="Arial" w:cs="Arial"/>
          <w:sz w:val="22"/>
          <w:szCs w:val="22"/>
          <w:lang w:val="en-US"/>
        </w:rPr>
      </w:pPr>
      <w:r>
        <w:rPr>
          <w:rFonts w:ascii="Arial" w:hAnsi="Arial" w:cs="Arial"/>
          <w:sz w:val="22"/>
          <w:szCs w:val="22"/>
          <w:lang w:val="en-US"/>
        </w:rPr>
        <w:t>The researchers examined the societal impact of climate reporting in respect of three dimensions: media climate communication, self-perception, and the recipients’ unconscious psychological reactions.</w:t>
      </w:r>
    </w:p>
    <w:p w14:paraId="418F4EB8" w14:textId="77777777" w:rsidR="00B038A1" w:rsidRDefault="00A24BF8">
      <w:pPr>
        <w:rPr>
          <w:rFonts w:ascii="Arial" w:hAnsi="Arial" w:cs="Arial"/>
          <w:sz w:val="22"/>
          <w:szCs w:val="22"/>
          <w:lang w:val="en-US"/>
        </w:rPr>
      </w:pPr>
      <w:r>
        <w:rPr>
          <w:rFonts w:ascii="Arial" w:hAnsi="Arial" w:cs="Arial"/>
          <w:sz w:val="22"/>
          <w:szCs w:val="22"/>
          <w:lang w:val="en-US"/>
        </w:rPr>
        <w:t xml:space="preserve">Principal investigator Marie </w:t>
      </w:r>
      <w:proofErr w:type="spellStart"/>
      <w:r>
        <w:rPr>
          <w:rFonts w:ascii="Arial" w:hAnsi="Arial" w:cs="Arial"/>
          <w:sz w:val="22"/>
          <w:szCs w:val="22"/>
          <w:lang w:val="en-US"/>
        </w:rPr>
        <w:t>Kogler</w:t>
      </w:r>
      <w:proofErr w:type="spellEnd"/>
      <w:r>
        <w:rPr>
          <w:rFonts w:ascii="Arial" w:hAnsi="Arial" w:cs="Arial"/>
          <w:sz w:val="22"/>
          <w:szCs w:val="22"/>
          <w:lang w:val="en-US"/>
        </w:rPr>
        <w:t xml:space="preserve"> is an environmental systems scientist at the University of Graz. She conducts research using mathematical methods to study the interactions between the environment, society, and the individual: “It was clear to me that if I were to tackle such complex topics as climate information, opinions, and emotions, I would need collaborators from all the relevant fields.” At first glance, collaborating across such a wide range of different and sometimes very diverse disciplines sounds challenging, but in the </w:t>
      </w:r>
      <w:proofErr w:type="gramStart"/>
      <w:r>
        <w:rPr>
          <w:rFonts w:ascii="Arial" w:hAnsi="Arial" w:cs="Arial"/>
          <w:sz w:val="22"/>
          <w:szCs w:val="22"/>
          <w:lang w:val="en-US"/>
        </w:rPr>
        <w:t>end</w:t>
      </w:r>
      <w:proofErr w:type="gramEnd"/>
      <w:r>
        <w:rPr>
          <w:rFonts w:ascii="Arial" w:hAnsi="Arial" w:cs="Arial"/>
          <w:sz w:val="22"/>
          <w:szCs w:val="22"/>
          <w:lang w:val="en-US"/>
        </w:rPr>
        <w:t xml:space="preserve"> it was “easier than expected and incredibly rewarding,” </w:t>
      </w:r>
      <w:proofErr w:type="spellStart"/>
      <w:r>
        <w:rPr>
          <w:rFonts w:ascii="Arial" w:hAnsi="Arial" w:cs="Arial"/>
          <w:sz w:val="22"/>
          <w:szCs w:val="22"/>
          <w:lang w:val="en-US"/>
        </w:rPr>
        <w:t>Kogler</w:t>
      </w:r>
      <w:proofErr w:type="spellEnd"/>
      <w:r>
        <w:rPr>
          <w:rFonts w:ascii="Arial" w:hAnsi="Arial" w:cs="Arial"/>
          <w:sz w:val="22"/>
          <w:szCs w:val="22"/>
          <w:lang w:val="en-US"/>
        </w:rPr>
        <w:t xml:space="preserve"> notes. </w:t>
      </w:r>
    </w:p>
    <w:p w14:paraId="607AA6CF" w14:textId="6FB94A19" w:rsidR="001E2492" w:rsidRDefault="00A24BF8">
      <w:pPr>
        <w:rPr>
          <w:rFonts w:ascii="Arial" w:hAnsi="Arial" w:cs="Arial"/>
          <w:b/>
          <w:bCs/>
          <w:sz w:val="22"/>
          <w:szCs w:val="22"/>
          <w:lang w:val="en-US"/>
        </w:rPr>
      </w:pPr>
      <w:r>
        <w:rPr>
          <w:rFonts w:ascii="Arial" w:hAnsi="Arial" w:cs="Arial"/>
          <w:sz w:val="22"/>
          <w:szCs w:val="22"/>
          <w:lang w:val="en-US"/>
        </w:rPr>
        <w:t>In order to analyze how climate issues are covered, the research team examined articles from the nine Austrian media with the highest circulation from 2002 to 202</w:t>
      </w:r>
      <w:r w:rsidR="00181001">
        <w:rPr>
          <w:rFonts w:ascii="Arial" w:hAnsi="Arial" w:cs="Arial"/>
          <w:sz w:val="22"/>
          <w:szCs w:val="22"/>
          <w:lang w:val="en-US"/>
        </w:rPr>
        <w:t>3</w:t>
      </w:r>
      <w:r>
        <w:rPr>
          <w:rFonts w:ascii="Arial" w:hAnsi="Arial" w:cs="Arial"/>
          <w:sz w:val="22"/>
          <w:szCs w:val="22"/>
          <w:lang w:val="en-US"/>
        </w:rPr>
        <w:t xml:space="preserve"> – a total of roughly </w:t>
      </w:r>
      <w:r w:rsidR="00181001">
        <w:rPr>
          <w:rFonts w:ascii="Arial" w:hAnsi="Arial" w:cs="Arial"/>
          <w:sz w:val="22"/>
          <w:szCs w:val="22"/>
          <w:lang w:val="en-US"/>
        </w:rPr>
        <w:t>100</w:t>
      </w:r>
      <w:r>
        <w:rPr>
          <w:rFonts w:ascii="Arial" w:hAnsi="Arial" w:cs="Arial"/>
          <w:sz w:val="22"/>
          <w:szCs w:val="22"/>
          <w:lang w:val="en-US"/>
        </w:rPr>
        <w:t xml:space="preserve">,000 reports. The analysis of the corpus revealed a clear trend: since 2016, climate coverage has become much more intensive and nuanced. “This study has to some degree debunked the simplistic assumption that climate journalism primarily spreads </w:t>
      </w:r>
      <w:r>
        <w:rPr>
          <w:rFonts w:ascii="Arial" w:hAnsi="Arial" w:cs="Arial"/>
          <w:iCs/>
          <w:sz w:val="22"/>
          <w:szCs w:val="22"/>
          <w:lang w:val="en-US"/>
        </w:rPr>
        <w:t>doom and gloom</w:t>
      </w:r>
      <w:r>
        <w:rPr>
          <w:rFonts w:ascii="Arial" w:hAnsi="Arial" w:cs="Arial"/>
          <w:sz w:val="22"/>
          <w:szCs w:val="22"/>
          <w:lang w:val="en-US"/>
        </w:rPr>
        <w:t xml:space="preserve">,” explains </w:t>
      </w:r>
      <w:proofErr w:type="spellStart"/>
      <w:r>
        <w:rPr>
          <w:rFonts w:ascii="Arial" w:hAnsi="Arial" w:cs="Arial"/>
          <w:sz w:val="22"/>
          <w:szCs w:val="22"/>
          <w:lang w:val="en-US"/>
        </w:rPr>
        <w:t>Kogler</w:t>
      </w:r>
      <w:proofErr w:type="spellEnd"/>
      <w:r>
        <w:rPr>
          <w:rFonts w:ascii="Arial" w:hAnsi="Arial" w:cs="Arial"/>
          <w:sz w:val="22"/>
          <w:szCs w:val="22"/>
          <w:lang w:val="en-US"/>
        </w:rPr>
        <w:t xml:space="preserve">. </w:t>
      </w:r>
      <w:r w:rsidR="00181001" w:rsidRPr="00181001">
        <w:rPr>
          <w:rFonts w:ascii="Arial" w:hAnsi="Arial" w:cs="Arial" w:hint="eastAsia"/>
          <w:sz w:val="22"/>
          <w:szCs w:val="22"/>
          <w:lang w:val="en-US"/>
        </w:rPr>
        <w:t>Detailed analyses of media coverage starting in 2018 show that solution-oriented messages appeared at least as frequently as threat-oriented ones.</w:t>
      </w:r>
    </w:p>
    <w:p w14:paraId="2F2FA8EC" w14:textId="77777777" w:rsidR="00ED6B34" w:rsidRDefault="00ED6B34">
      <w:pPr>
        <w:rPr>
          <w:rFonts w:ascii="Arial" w:hAnsi="Arial" w:cs="Arial"/>
          <w:b/>
          <w:bCs/>
          <w:sz w:val="22"/>
          <w:szCs w:val="22"/>
          <w:lang w:val="en-US"/>
        </w:rPr>
      </w:pPr>
    </w:p>
    <w:p w14:paraId="70322E2B" w14:textId="78820611" w:rsidR="00B038A1" w:rsidRDefault="00A24BF8">
      <w:pPr>
        <w:rPr>
          <w:rFonts w:ascii="Arial" w:hAnsi="Arial" w:cs="Arial"/>
          <w:sz w:val="22"/>
          <w:szCs w:val="22"/>
          <w:lang w:val="en-US"/>
        </w:rPr>
      </w:pPr>
      <w:r>
        <w:rPr>
          <w:rFonts w:ascii="Arial" w:hAnsi="Arial" w:cs="Arial"/>
          <w:b/>
          <w:bCs/>
          <w:sz w:val="22"/>
          <w:szCs w:val="22"/>
          <w:lang w:val="en-US"/>
        </w:rPr>
        <w:lastRenderedPageBreak/>
        <w:t>The question of self-efficacy</w:t>
      </w:r>
    </w:p>
    <w:p w14:paraId="502210D2" w14:textId="77777777" w:rsidR="00B038A1" w:rsidRDefault="00A24BF8">
      <w:pPr>
        <w:rPr>
          <w:rFonts w:ascii="Arial" w:hAnsi="Arial" w:cs="Arial"/>
          <w:sz w:val="22"/>
          <w:szCs w:val="22"/>
          <w:lang w:val="en-US"/>
        </w:rPr>
      </w:pPr>
      <w:r>
        <w:rPr>
          <w:rFonts w:ascii="Arial" w:hAnsi="Arial" w:cs="Arial"/>
          <w:sz w:val="22"/>
          <w:szCs w:val="22"/>
          <w:lang w:val="en-US"/>
        </w:rPr>
        <w:t xml:space="preserve">And what effect does this have on readers, listeners, and viewers? Using two empirical case studies, the researchers examined the audience’s responses to threat-oriented and solution-oriented reports: are people willing to change their behavior as a result of consuming climate news – by driving less, avoiding air travel, or cutting back on meat, for instance? Are they more likely to do so when reports highlight concrete solutions? </w:t>
      </w:r>
    </w:p>
    <w:p w14:paraId="45EC2307" w14:textId="77777777" w:rsidR="00B038A1" w:rsidRDefault="00A24BF8">
      <w:pPr>
        <w:rPr>
          <w:rFonts w:ascii="Arial" w:hAnsi="Arial" w:cs="Arial"/>
          <w:sz w:val="22"/>
          <w:szCs w:val="22"/>
          <w:lang w:val="en-US"/>
        </w:rPr>
      </w:pPr>
      <w:r>
        <w:rPr>
          <w:rFonts w:ascii="Arial" w:hAnsi="Arial" w:cs="Arial"/>
          <w:sz w:val="22"/>
          <w:szCs w:val="22"/>
          <w:lang w:val="en-US"/>
        </w:rPr>
        <w:t xml:space="preserve">“The interesting thing was that the direct effect could not be measured based on the distinction between solution-oriented and threat-oriented statements,” explains </w:t>
      </w:r>
      <w:proofErr w:type="spellStart"/>
      <w:r>
        <w:rPr>
          <w:rFonts w:ascii="Arial" w:hAnsi="Arial" w:cs="Arial"/>
          <w:sz w:val="22"/>
          <w:szCs w:val="22"/>
          <w:lang w:val="en-US"/>
        </w:rPr>
        <w:t>Annina</w:t>
      </w:r>
      <w:proofErr w:type="spellEnd"/>
      <w:r>
        <w:rPr>
          <w:rFonts w:ascii="Arial" w:hAnsi="Arial" w:cs="Arial"/>
          <w:sz w:val="22"/>
          <w:szCs w:val="22"/>
          <w:lang w:val="en-US"/>
        </w:rPr>
        <w:t xml:space="preserve"> </w:t>
      </w:r>
      <w:proofErr w:type="spellStart"/>
      <w:r>
        <w:rPr>
          <w:rFonts w:ascii="Arial" w:hAnsi="Arial" w:cs="Arial"/>
          <w:sz w:val="22"/>
          <w:szCs w:val="22"/>
          <w:lang w:val="en-US"/>
        </w:rPr>
        <w:t>Thaller</w:t>
      </w:r>
      <w:proofErr w:type="spellEnd"/>
      <w:r>
        <w:rPr>
          <w:rFonts w:ascii="Arial" w:hAnsi="Arial" w:cs="Arial"/>
          <w:sz w:val="22"/>
          <w:szCs w:val="22"/>
          <w:lang w:val="en-US"/>
        </w:rPr>
        <w:t>, a postdoctoral researcher at the Institute for Environmental Systems Science at the University of Graz and in charge of the “empirical social research” part of the project. More significant were the emotions triggered by these statements. “</w:t>
      </w:r>
      <w:r>
        <w:rPr>
          <w:rFonts w:ascii="Arial" w:hAnsi="Arial" w:cs="Arial"/>
          <w:iCs/>
          <w:sz w:val="22"/>
          <w:szCs w:val="22"/>
          <w:lang w:val="en-US"/>
        </w:rPr>
        <w:t xml:space="preserve">Doom and </w:t>
      </w:r>
      <w:r>
        <w:rPr>
          <w:rFonts w:ascii="Arial" w:hAnsi="Arial" w:cs="Arial"/>
          <w:sz w:val="22"/>
          <w:szCs w:val="22"/>
          <w:lang w:val="en-US"/>
        </w:rPr>
        <w:t>gloom” reports – i.e. threatening scenarios – lead many readers to experience emotions such as climate anxiety; for some, this results in hopelessness or apathy, while others are motivated to become politically active. There is a comparable double edge to solution-oriented reports. They can convey a sense of well-being and thereby dampen engagement, or they can motivate by highlighting concrete courses of action.</w:t>
      </w:r>
    </w:p>
    <w:p w14:paraId="0F089C1D" w14:textId="77777777" w:rsidR="00B038A1" w:rsidRDefault="00A24BF8">
      <w:pPr>
        <w:rPr>
          <w:rFonts w:ascii="Arial" w:hAnsi="Arial" w:cs="Arial"/>
          <w:sz w:val="22"/>
          <w:szCs w:val="22"/>
          <w:lang w:val="en-US"/>
        </w:rPr>
      </w:pPr>
      <w:r>
        <w:rPr>
          <w:rFonts w:ascii="Arial" w:hAnsi="Arial" w:cs="Arial"/>
          <w:sz w:val="22"/>
          <w:szCs w:val="22"/>
          <w:lang w:val="en-US"/>
        </w:rPr>
        <w:t xml:space="preserve">The researchers conclude that there are no one-size-fits-all solutions when it comes to climate communication. Hence, communication must be tailored to the specific target audience. The common assumption that the media need only offer readers, listeners, or viewers more solutions is too simplistic. </w:t>
      </w:r>
    </w:p>
    <w:p w14:paraId="5859AC79" w14:textId="77777777" w:rsidR="00B038A1" w:rsidRDefault="00A24BF8">
      <w:pPr>
        <w:rPr>
          <w:rFonts w:ascii="Arial" w:hAnsi="Arial" w:cs="Arial"/>
          <w:b/>
          <w:bCs/>
          <w:sz w:val="22"/>
          <w:szCs w:val="22"/>
          <w:lang w:val="en-US"/>
        </w:rPr>
      </w:pPr>
      <w:r>
        <w:rPr>
          <w:rFonts w:ascii="Arial" w:hAnsi="Arial" w:cs="Arial"/>
          <w:sz w:val="22"/>
          <w:szCs w:val="22"/>
          <w:lang w:val="en-US"/>
        </w:rPr>
        <w:t xml:space="preserve">Most readers do not lack information or knowledge about climate change. According to </w:t>
      </w:r>
      <w:proofErr w:type="spellStart"/>
      <w:r>
        <w:rPr>
          <w:rFonts w:ascii="Arial" w:hAnsi="Arial" w:cs="Arial"/>
          <w:sz w:val="22"/>
          <w:szCs w:val="22"/>
          <w:lang w:val="en-US"/>
        </w:rPr>
        <w:t>Thaller</w:t>
      </w:r>
      <w:proofErr w:type="spellEnd"/>
      <w:r>
        <w:rPr>
          <w:rFonts w:ascii="Arial" w:hAnsi="Arial" w:cs="Arial"/>
          <w:sz w:val="22"/>
          <w:szCs w:val="22"/>
          <w:lang w:val="en-US"/>
        </w:rPr>
        <w:t xml:space="preserve">, the decisive factor is the question of “self-efficacy”: Do people feel that their actions can make a difference? That is where the situation gets complex, because this question goes far beyond climate communication and touches on factors such as income, status, social environment, and existing infrastructure. If a community has no access to public transport, its residents find it harder to give up their cars – regardless of what media they consume. </w:t>
      </w:r>
    </w:p>
    <w:p w14:paraId="033A70AF" w14:textId="77777777" w:rsidR="00B038A1" w:rsidRDefault="00A24BF8">
      <w:pPr>
        <w:rPr>
          <w:rFonts w:ascii="Arial" w:hAnsi="Arial" w:cs="Arial"/>
          <w:sz w:val="22"/>
          <w:szCs w:val="22"/>
          <w:lang w:val="en-US"/>
        </w:rPr>
      </w:pPr>
      <w:r>
        <w:rPr>
          <w:rFonts w:ascii="Arial" w:hAnsi="Arial" w:cs="Arial"/>
          <w:b/>
          <w:bCs/>
          <w:sz w:val="22"/>
          <w:szCs w:val="22"/>
          <w:lang w:val="en-US"/>
        </w:rPr>
        <w:t>Overcoming Hopelessness</w:t>
      </w:r>
    </w:p>
    <w:p w14:paraId="74018B10" w14:textId="69795F53" w:rsidR="00B038A1" w:rsidRDefault="00A24BF8">
      <w:pPr>
        <w:rPr>
          <w:rFonts w:ascii="Arial" w:hAnsi="Arial" w:cs="Arial"/>
          <w:sz w:val="22"/>
          <w:szCs w:val="22"/>
          <w:lang w:val="en-US"/>
        </w:rPr>
      </w:pPr>
      <w:r>
        <w:rPr>
          <w:rFonts w:ascii="Arial" w:hAnsi="Arial" w:cs="Arial"/>
          <w:sz w:val="22"/>
          <w:szCs w:val="22"/>
          <w:lang w:val="en-US"/>
        </w:rPr>
        <w:t xml:space="preserve">The neuroscience team coordinated by Florian </w:t>
      </w:r>
      <w:proofErr w:type="spellStart"/>
      <w:r>
        <w:rPr>
          <w:rFonts w:ascii="Arial" w:hAnsi="Arial" w:cs="Arial"/>
          <w:sz w:val="22"/>
          <w:szCs w:val="22"/>
          <w:lang w:val="en-US"/>
        </w:rPr>
        <w:t>Fischmeister</w:t>
      </w:r>
      <w:proofErr w:type="spellEnd"/>
      <w:r>
        <w:rPr>
          <w:rFonts w:ascii="Arial" w:hAnsi="Arial" w:cs="Arial"/>
          <w:sz w:val="22"/>
          <w:szCs w:val="22"/>
          <w:lang w:val="en-US"/>
        </w:rPr>
        <w:t xml:space="preserve"> at the Medical University of Vienna delved one level deeper and investigated the psychophysiological reactions to climate-related news. Participants were presented with a total of 57 different statements on the topic of climate, and MRI scans were used to observe the reactions these statements triggered in the brain. “The brain reacted similarly to threatening and solution-oriented climate statements. Overall, however, negative climate news was processed slightly less easily than neutral news,” explains project team member Gabija </w:t>
      </w:r>
      <w:proofErr w:type="spellStart"/>
      <w:r>
        <w:rPr>
          <w:rFonts w:ascii="Arial" w:hAnsi="Arial" w:cs="Arial"/>
          <w:sz w:val="22"/>
          <w:szCs w:val="22"/>
          <w:lang w:val="en-US"/>
        </w:rPr>
        <w:t>Aurylaitè</w:t>
      </w:r>
      <w:proofErr w:type="spellEnd"/>
      <w:r>
        <w:rPr>
          <w:rFonts w:ascii="Arial" w:hAnsi="Arial" w:cs="Arial"/>
          <w:sz w:val="22"/>
          <w:szCs w:val="22"/>
          <w:lang w:val="en-US"/>
        </w:rPr>
        <w:t xml:space="preserve">. A striking fact: “Solution-oriented messages also showed slightly more activity in areas associated with </w:t>
      </w:r>
      <w:proofErr w:type="spellStart"/>
      <w:r w:rsidR="001825F0">
        <w:rPr>
          <w:rFonts w:ascii="Arial" w:hAnsi="Arial" w:cs="Arial"/>
          <w:sz w:val="22"/>
          <w:szCs w:val="22"/>
          <w:lang w:val="en-US"/>
        </w:rPr>
        <w:t>mobilisation</w:t>
      </w:r>
      <w:proofErr w:type="spellEnd"/>
      <w:r>
        <w:rPr>
          <w:rFonts w:ascii="Arial" w:hAnsi="Arial" w:cs="Arial"/>
          <w:sz w:val="22"/>
          <w:szCs w:val="22"/>
          <w:lang w:val="en-US"/>
        </w:rPr>
        <w:t>. However, this finding is still preliminary and requires further investigation.”</w:t>
      </w:r>
    </w:p>
    <w:p w14:paraId="7A40EC6F" w14:textId="77777777" w:rsidR="00B038A1" w:rsidRDefault="00A24BF8">
      <w:pPr>
        <w:rPr>
          <w:rFonts w:ascii="Arial" w:hAnsi="Arial" w:cs="Arial"/>
          <w:b/>
          <w:bCs/>
          <w:sz w:val="22"/>
          <w:szCs w:val="22"/>
          <w:lang w:val="en-US"/>
        </w:rPr>
      </w:pPr>
      <w:r>
        <w:rPr>
          <w:rFonts w:ascii="Arial" w:hAnsi="Arial" w:cs="Arial"/>
          <w:sz w:val="22"/>
          <w:szCs w:val="22"/>
          <w:lang w:val="en-US"/>
        </w:rPr>
        <w:t xml:space="preserve">The research project will continue through the end of the year, but </w:t>
      </w:r>
      <w:proofErr w:type="spellStart"/>
      <w:r>
        <w:rPr>
          <w:rFonts w:ascii="Arial" w:hAnsi="Arial" w:cs="Arial"/>
          <w:sz w:val="22"/>
          <w:szCs w:val="22"/>
          <w:lang w:val="en-US"/>
        </w:rPr>
        <w:t>Kogler</w:t>
      </w:r>
      <w:proofErr w:type="spellEnd"/>
      <w:r>
        <w:rPr>
          <w:rFonts w:ascii="Arial" w:hAnsi="Arial" w:cs="Arial"/>
          <w:sz w:val="22"/>
          <w:szCs w:val="22"/>
          <w:lang w:val="en-US"/>
        </w:rPr>
        <w:t xml:space="preserve"> and the project team intend to reach out with their findings. They are sharing the results with journalists, NGOs, and politicians through workshops and webinars. These initiatives are intended to help develop concrete strategies for improving climate communication with the goal of motivating people to adopt more climate-friendly behavior – even if there is no silver bullet solution. </w:t>
      </w:r>
    </w:p>
    <w:p w14:paraId="4ED9A3C1" w14:textId="77777777" w:rsidR="001E2492" w:rsidRDefault="001E2492" w:rsidP="00E0407D">
      <w:pPr>
        <w:rPr>
          <w:rFonts w:ascii="Arial" w:hAnsi="Arial" w:cs="Arial"/>
          <w:b/>
          <w:bCs/>
          <w:sz w:val="22"/>
          <w:szCs w:val="22"/>
          <w:lang w:val="en-US"/>
        </w:rPr>
      </w:pPr>
    </w:p>
    <w:p w14:paraId="1B5A164E" w14:textId="7F2879E8" w:rsidR="00E0407D" w:rsidRDefault="00A24BF8" w:rsidP="00E0407D">
      <w:pPr>
        <w:rPr>
          <w:rFonts w:ascii="Arial" w:hAnsi="Arial" w:cs="Arial"/>
          <w:b/>
          <w:bCs/>
          <w:sz w:val="22"/>
          <w:szCs w:val="22"/>
          <w:lang w:val="en-US"/>
        </w:rPr>
      </w:pPr>
      <w:r>
        <w:rPr>
          <w:rFonts w:ascii="Arial" w:hAnsi="Arial" w:cs="Arial"/>
          <w:b/>
          <w:bCs/>
          <w:sz w:val="22"/>
          <w:szCs w:val="22"/>
          <w:lang w:val="en-US"/>
        </w:rPr>
        <w:lastRenderedPageBreak/>
        <w:t>About the researcher</w:t>
      </w:r>
      <w:r w:rsidR="00042620">
        <w:rPr>
          <w:rFonts w:ascii="Arial" w:hAnsi="Arial" w:cs="Arial"/>
          <w:b/>
          <w:bCs/>
          <w:sz w:val="22"/>
          <w:szCs w:val="22"/>
          <w:lang w:val="en-US"/>
        </w:rPr>
        <w:t>s</w:t>
      </w:r>
    </w:p>
    <w:p w14:paraId="56889C6E" w14:textId="26218F7B" w:rsidR="00B038A1" w:rsidRDefault="00ED6B34" w:rsidP="00E0407D">
      <w:pPr>
        <w:rPr>
          <w:rFonts w:ascii="Arial" w:hAnsi="Arial" w:cs="Arial"/>
          <w:sz w:val="22"/>
          <w:szCs w:val="22"/>
          <w:lang w:val="en-US"/>
        </w:rPr>
      </w:pPr>
      <w:hyperlink r:id="rId8" w:history="1">
        <w:r w:rsidR="00E0407D" w:rsidRPr="00E0407D">
          <w:rPr>
            <w:rStyle w:val="Hyperlink"/>
            <w:rFonts w:ascii="Arial" w:hAnsi="Arial" w:cs="Arial"/>
            <w:b/>
            <w:bCs/>
            <w:sz w:val="22"/>
            <w:szCs w:val="22"/>
            <w:lang w:val="en-US"/>
          </w:rPr>
          <w:t xml:space="preserve">Marie </w:t>
        </w:r>
        <w:proofErr w:type="spellStart"/>
        <w:r w:rsidR="00E0407D" w:rsidRPr="00E0407D">
          <w:rPr>
            <w:rStyle w:val="Hyperlink"/>
            <w:rFonts w:ascii="Arial" w:hAnsi="Arial" w:cs="Arial"/>
            <w:b/>
            <w:bCs/>
            <w:sz w:val="22"/>
            <w:szCs w:val="22"/>
            <w:lang w:val="en-US"/>
          </w:rPr>
          <w:t>Kogler</w:t>
        </w:r>
        <w:proofErr w:type="spellEnd"/>
      </w:hyperlink>
      <w:r w:rsidR="001E2492">
        <w:rPr>
          <w:rFonts w:ascii="Arial" w:hAnsi="Arial" w:cs="Arial"/>
          <w:sz w:val="22"/>
          <w:szCs w:val="22"/>
          <w:lang w:val="en-US"/>
        </w:rPr>
        <w:t xml:space="preserve"> </w:t>
      </w:r>
      <w:r w:rsidR="00A24BF8">
        <w:rPr>
          <w:rFonts w:ascii="Arial" w:hAnsi="Arial" w:cs="Arial"/>
          <w:sz w:val="22"/>
          <w:szCs w:val="22"/>
          <w:lang w:val="en-US"/>
        </w:rPr>
        <w:t xml:space="preserve">works as an FWF Senior Researcher at the </w:t>
      </w:r>
      <w:r w:rsidR="00DA50BB" w:rsidRPr="00DA50BB">
        <w:rPr>
          <w:rFonts w:ascii="Arial" w:hAnsi="Arial" w:cs="Arial"/>
          <w:sz w:val="22"/>
          <w:szCs w:val="22"/>
          <w:lang w:val="en-US"/>
        </w:rPr>
        <w:t xml:space="preserve">Department of Environmental Systems Sciences </w:t>
      </w:r>
      <w:r w:rsidR="00A24BF8">
        <w:rPr>
          <w:rFonts w:ascii="Arial" w:hAnsi="Arial" w:cs="Arial"/>
          <w:sz w:val="22"/>
          <w:szCs w:val="22"/>
          <w:lang w:val="en-US"/>
        </w:rPr>
        <w:t xml:space="preserve">at the University of Graz. She received the “Award of Excellence” from the Ministry of Education for her thesis on the emergence of collective behavior in complex networks. </w:t>
      </w:r>
    </w:p>
    <w:p w14:paraId="51E61EF2" w14:textId="5735C110" w:rsidR="00B038A1" w:rsidRDefault="00ED6B34">
      <w:pPr>
        <w:rPr>
          <w:rFonts w:ascii="Arial" w:hAnsi="Arial" w:cs="Arial"/>
          <w:sz w:val="22"/>
          <w:szCs w:val="22"/>
          <w:lang w:val="en-US"/>
        </w:rPr>
      </w:pPr>
      <w:hyperlink r:id="rId9" w:history="1">
        <w:proofErr w:type="spellStart"/>
        <w:r w:rsidR="00E0407D" w:rsidRPr="00E0407D">
          <w:rPr>
            <w:rStyle w:val="Hyperlink"/>
            <w:rFonts w:ascii="Arial" w:hAnsi="Arial" w:cs="Arial"/>
            <w:b/>
            <w:bCs/>
            <w:sz w:val="22"/>
            <w:szCs w:val="22"/>
            <w:lang w:val="en-US"/>
          </w:rPr>
          <w:t>Annina</w:t>
        </w:r>
        <w:proofErr w:type="spellEnd"/>
        <w:r w:rsidR="00E0407D" w:rsidRPr="00E0407D">
          <w:rPr>
            <w:rStyle w:val="Hyperlink"/>
            <w:rFonts w:ascii="Arial" w:hAnsi="Arial" w:cs="Arial"/>
            <w:b/>
            <w:bCs/>
            <w:sz w:val="22"/>
            <w:szCs w:val="22"/>
            <w:lang w:val="en-US"/>
          </w:rPr>
          <w:t xml:space="preserve"> </w:t>
        </w:r>
        <w:proofErr w:type="spellStart"/>
        <w:r w:rsidR="00E0407D" w:rsidRPr="00E0407D">
          <w:rPr>
            <w:rStyle w:val="Hyperlink"/>
            <w:rFonts w:ascii="Arial" w:hAnsi="Arial" w:cs="Arial"/>
            <w:b/>
            <w:bCs/>
            <w:sz w:val="22"/>
            <w:szCs w:val="22"/>
            <w:lang w:val="en-US"/>
          </w:rPr>
          <w:t>Thaller</w:t>
        </w:r>
        <w:proofErr w:type="spellEnd"/>
      </w:hyperlink>
      <w:r w:rsidR="00A24BF8">
        <w:rPr>
          <w:rFonts w:ascii="Arial" w:hAnsi="Arial" w:cs="Arial"/>
          <w:sz w:val="22"/>
          <w:szCs w:val="22"/>
          <w:lang w:val="en-US"/>
        </w:rPr>
        <w:t xml:space="preserve"> is responsible for the empirical social research component of the project and works as a postdoctoral researcher at the Institute for Environmental Systems Science at the University of Graz. Her research focuses on sustainable mobility, fairness, and behavioral change. </w:t>
      </w:r>
    </w:p>
    <w:p w14:paraId="5CB2374C" w14:textId="77777777" w:rsidR="00B038A1" w:rsidRDefault="00A24BF8">
      <w:pPr>
        <w:rPr>
          <w:rFonts w:ascii="Arial" w:hAnsi="Arial" w:cs="Arial"/>
          <w:sz w:val="22"/>
          <w:szCs w:val="22"/>
          <w:lang w:val="en-US"/>
        </w:rPr>
      </w:pPr>
      <w:r>
        <w:rPr>
          <w:rFonts w:ascii="Arial" w:hAnsi="Arial" w:cs="Arial"/>
          <w:b/>
          <w:bCs/>
          <w:sz w:val="22"/>
          <w:szCs w:val="22"/>
          <w:lang w:val="en-US"/>
        </w:rPr>
        <w:t>The Project</w:t>
      </w:r>
    </w:p>
    <w:p w14:paraId="3C004B7B" w14:textId="6B8AFF39" w:rsidR="00B038A1" w:rsidRDefault="00A24BF8">
      <w:pPr>
        <w:rPr>
          <w:rFonts w:ascii="Arial" w:hAnsi="Arial" w:cs="Arial"/>
          <w:b/>
          <w:bCs/>
          <w:sz w:val="22"/>
          <w:szCs w:val="22"/>
          <w:lang w:val="en-US"/>
        </w:rPr>
      </w:pPr>
      <w:r>
        <w:rPr>
          <w:rFonts w:ascii="Arial" w:hAnsi="Arial" w:cs="Arial"/>
          <w:sz w:val="22"/>
          <w:szCs w:val="22"/>
          <w:lang w:val="en-US"/>
        </w:rPr>
        <w:t xml:space="preserve">Set to run from April 2024 to December 2026, </w:t>
      </w:r>
      <w:hyperlink r:id="rId10" w:history="1">
        <w:r w:rsidR="00E0407D">
          <w:rPr>
            <w:rStyle w:val="Hyperlink"/>
            <w:rFonts w:ascii="Arial" w:hAnsi="Arial" w:cs="Arial"/>
            <w:sz w:val="22"/>
            <w:szCs w:val="22"/>
            <w:lang w:val="en-US"/>
          </w:rPr>
          <w:t xml:space="preserve">REASON – </w:t>
        </w:r>
        <w:r>
          <w:rPr>
            <w:rStyle w:val="Hyperlink"/>
            <w:rFonts w:ascii="Arial" w:hAnsi="Arial" w:cs="Arial"/>
            <w:sz w:val="22"/>
            <w:szCs w:val="22"/>
            <w:lang w:val="en-US"/>
          </w:rPr>
          <w:t xml:space="preserve">Responses to threat- and </w:t>
        </w:r>
        <w:r w:rsidR="001E2492">
          <w:rPr>
            <w:rStyle w:val="Hyperlink"/>
            <w:rFonts w:ascii="Arial" w:hAnsi="Arial" w:cs="Arial"/>
            <w:sz w:val="22"/>
            <w:szCs w:val="22"/>
            <w:lang w:val="en-US"/>
          </w:rPr>
          <w:t>s</w:t>
        </w:r>
        <w:r w:rsidR="00E0407D">
          <w:rPr>
            <w:rStyle w:val="Hyperlink"/>
            <w:rFonts w:ascii="Arial" w:hAnsi="Arial" w:cs="Arial"/>
            <w:sz w:val="22"/>
            <w:szCs w:val="22"/>
            <w:lang w:val="en-US"/>
          </w:rPr>
          <w:t>olution</w:t>
        </w:r>
        <w:r>
          <w:rPr>
            <w:rStyle w:val="Hyperlink"/>
            <w:rFonts w:ascii="Arial" w:hAnsi="Arial" w:cs="Arial"/>
            <w:sz w:val="22"/>
            <w:szCs w:val="22"/>
            <w:lang w:val="en-US"/>
          </w:rPr>
          <w:t>-</w:t>
        </w:r>
        <w:r w:rsidR="00E0407D">
          <w:rPr>
            <w:rStyle w:val="Hyperlink"/>
            <w:rFonts w:ascii="Arial" w:hAnsi="Arial" w:cs="Arial"/>
            <w:sz w:val="22"/>
            <w:szCs w:val="22"/>
            <w:lang w:val="en-US"/>
          </w:rPr>
          <w:t>oriented</w:t>
        </w:r>
        <w:r>
          <w:rPr>
            <w:rStyle w:val="Hyperlink"/>
            <w:rFonts w:ascii="Arial" w:hAnsi="Arial" w:cs="Arial"/>
            <w:sz w:val="22"/>
            <w:szCs w:val="22"/>
            <w:lang w:val="en-US"/>
          </w:rPr>
          <w:t xml:space="preserve"> </w:t>
        </w:r>
        <w:r w:rsidR="00E0407D">
          <w:rPr>
            <w:rStyle w:val="Hyperlink"/>
            <w:rFonts w:ascii="Arial" w:hAnsi="Arial" w:cs="Arial"/>
            <w:sz w:val="22"/>
            <w:szCs w:val="22"/>
            <w:lang w:val="en-US"/>
          </w:rPr>
          <w:t>climate</w:t>
        </w:r>
      </w:hyperlink>
      <w:r w:rsidR="00E0407D">
        <w:rPr>
          <w:rStyle w:val="Hyperlink"/>
          <w:rFonts w:ascii="Arial" w:hAnsi="Arial" w:cs="Arial"/>
          <w:sz w:val="22"/>
          <w:szCs w:val="22"/>
          <w:lang w:val="en-US"/>
        </w:rPr>
        <w:t xml:space="preserve"> news</w:t>
      </w:r>
      <w:r>
        <w:rPr>
          <w:rFonts w:ascii="Arial" w:hAnsi="Arial" w:cs="Arial"/>
          <w:sz w:val="22"/>
          <w:szCs w:val="22"/>
          <w:lang w:val="en-US"/>
        </w:rPr>
        <w:t xml:space="preserve"> receives funding from the Austrian Science Fund FWF. An interdisciplinary team of experts in systems science, linguistics, social sciences, psychology, neuroscience, natural language processing (NLP), and computer science is investigating the informational and emotional aspects of climate communication and their effects on recipients and society. </w:t>
      </w:r>
    </w:p>
    <w:p w14:paraId="725C8499" w14:textId="74EEA6ED" w:rsidR="00B038A1" w:rsidRDefault="00A24BF8">
      <w:pPr>
        <w:rPr>
          <w:rFonts w:hint="eastAsia"/>
        </w:rPr>
      </w:pPr>
      <w:r w:rsidRPr="00042620">
        <w:rPr>
          <w:rFonts w:ascii="Arial" w:hAnsi="Arial" w:cs="Arial"/>
          <w:b/>
          <w:bCs/>
          <w:sz w:val="22"/>
          <w:szCs w:val="22"/>
          <w:lang w:val="de-DE"/>
        </w:rPr>
        <w:t xml:space="preserve">Publications </w:t>
      </w:r>
    </w:p>
    <w:p w14:paraId="6257D665" w14:textId="0286C557" w:rsidR="00B038A1" w:rsidRPr="00042620" w:rsidRDefault="00ED6B34" w:rsidP="00042620">
      <w:pPr>
        <w:rPr>
          <w:rFonts w:hint="eastAsia"/>
          <w:sz w:val="20"/>
          <w:szCs w:val="20"/>
        </w:rPr>
      </w:pPr>
      <w:hyperlink r:id="rId11" w:history="1">
        <w:r w:rsidR="00A24BF8" w:rsidRPr="00042620">
          <w:rPr>
            <w:rStyle w:val="Hyperlink"/>
            <w:rFonts w:ascii="Arial" w:hAnsi="Arial" w:cs="Arial"/>
            <w:sz w:val="20"/>
            <w:szCs w:val="20"/>
          </w:rPr>
          <w:t>Aufwind in der Berichterstattung zum Klimaschutz. Langfristige Entwicklung von Themen und Stimmungsbildern in österreichischen Zeitungen“</w:t>
        </w:r>
      </w:hyperlink>
      <w:r w:rsidR="00A24BF8" w:rsidRPr="00042620">
        <w:rPr>
          <w:rFonts w:ascii="Arial" w:hAnsi="Arial" w:cs="Arial"/>
          <w:sz w:val="20"/>
          <w:szCs w:val="20"/>
        </w:rPr>
        <w:t>, in: Zeitschrift für digitale Geisteswissenschaften 2024</w:t>
      </w:r>
    </w:p>
    <w:bookmarkStart w:id="0" w:name="x_x__Hlk206499262"/>
    <w:p w14:paraId="5EC8C16C" w14:textId="3DD5B4FE" w:rsidR="00B038A1" w:rsidRPr="00042620" w:rsidRDefault="00A24BF8" w:rsidP="00042620">
      <w:pPr>
        <w:rPr>
          <w:rFonts w:ascii="Arial" w:hAnsi="Arial" w:cs="Arial"/>
          <w:sz w:val="20"/>
          <w:szCs w:val="20"/>
          <w:lang w:val="en-GB"/>
        </w:rPr>
      </w:pPr>
      <w:r w:rsidRPr="00042620">
        <w:rPr>
          <w:sz w:val="20"/>
          <w:szCs w:val="20"/>
        </w:rPr>
        <w:fldChar w:fldCharType="begin"/>
      </w:r>
      <w:r w:rsidRPr="00042620">
        <w:rPr>
          <w:sz w:val="20"/>
          <w:szCs w:val="20"/>
          <w:lang w:val="en-US"/>
        </w:rPr>
        <w:instrText xml:space="preserve"> HYPERLINK "https://doi.org/10.18653/v1/2025.climatenlp-1.14"</w:instrText>
      </w:r>
      <w:r w:rsidRPr="00042620">
        <w:rPr>
          <w:sz w:val="20"/>
          <w:szCs w:val="20"/>
        </w:rPr>
      </w:r>
      <w:r w:rsidRPr="00042620">
        <w:rPr>
          <w:sz w:val="20"/>
          <w:szCs w:val="20"/>
        </w:rPr>
        <w:fldChar w:fldCharType="separate"/>
      </w:r>
      <w:r w:rsidRPr="00042620">
        <w:rPr>
          <w:rStyle w:val="Hyperlink"/>
          <w:rFonts w:ascii="Arial" w:hAnsi="Arial" w:cs="Arial"/>
          <w:sz w:val="20"/>
          <w:szCs w:val="20"/>
          <w:lang w:val="en-GB"/>
        </w:rPr>
        <w:t>Bidirectional Topic Matching: Quantifying Thematic Intersections Between Climate Change and Climate Mitigation News Corpora Through Topic Modelling</w:t>
      </w:r>
      <w:r w:rsidRPr="00042620">
        <w:rPr>
          <w:sz w:val="20"/>
          <w:szCs w:val="20"/>
        </w:rPr>
        <w:fldChar w:fldCharType="end"/>
      </w:r>
      <w:r w:rsidRPr="00042620">
        <w:rPr>
          <w:rFonts w:ascii="Arial" w:hAnsi="Arial" w:cs="Arial"/>
          <w:sz w:val="20"/>
          <w:szCs w:val="20"/>
          <w:lang w:val="en-GB"/>
        </w:rPr>
        <w:t>, in: Proceedings of the 2nd Workshop on Natural Language Processing Meets Climate Change</w:t>
      </w:r>
      <w:bookmarkEnd w:id="0"/>
      <w:r w:rsidRPr="00042620">
        <w:rPr>
          <w:rFonts w:ascii="Arial" w:hAnsi="Arial" w:cs="Arial"/>
          <w:sz w:val="20"/>
          <w:szCs w:val="20"/>
          <w:lang w:val="en-GB"/>
        </w:rPr>
        <w:t xml:space="preserve"> 2025</w:t>
      </w:r>
    </w:p>
    <w:p w14:paraId="6F89E235" w14:textId="77777777" w:rsidR="00042620" w:rsidRDefault="00042620" w:rsidP="00042620">
      <w:pPr>
        <w:rPr>
          <w:rFonts w:ascii="Arial" w:hAnsi="Arial" w:cs="Arial"/>
          <w:sz w:val="22"/>
          <w:szCs w:val="22"/>
          <w:lang w:val="en-GB"/>
        </w:rPr>
      </w:pPr>
    </w:p>
    <w:p w14:paraId="336F0B81" w14:textId="27AE6A01" w:rsidR="00042620" w:rsidRPr="00042620" w:rsidRDefault="00042620" w:rsidP="00042620">
      <w:pPr>
        <w:ind w:right="48"/>
        <w:rPr>
          <w:rStyle w:val="NurTextZchn"/>
          <w:rFonts w:ascii="Arial" w:hAnsi="Arial" w:cs="Arial"/>
          <w:sz w:val="20"/>
          <w:szCs w:val="20"/>
          <w:lang w:val="en-US"/>
        </w:rPr>
      </w:pPr>
      <w:r w:rsidRPr="00042620">
        <w:rPr>
          <w:rFonts w:ascii="Arial" w:hAnsi="Arial" w:cs="Arial"/>
          <w:sz w:val="20"/>
          <w:szCs w:val="20"/>
          <w:lang w:val="en-US"/>
        </w:rPr>
        <w:t xml:space="preserve">Image and text will be available as of Monday, </w:t>
      </w:r>
      <w:r w:rsidR="00BD079B">
        <w:rPr>
          <w:rFonts w:ascii="Arial" w:hAnsi="Arial" w:cs="Arial"/>
          <w:sz w:val="20"/>
          <w:szCs w:val="20"/>
          <w:lang w:val="en-US"/>
        </w:rPr>
        <w:t>28</w:t>
      </w:r>
      <w:r w:rsidRPr="00042620">
        <w:rPr>
          <w:rFonts w:ascii="Arial" w:hAnsi="Arial" w:cs="Arial"/>
          <w:sz w:val="20"/>
          <w:szCs w:val="20"/>
          <w:vertAlign w:val="superscript"/>
          <w:lang w:val="en-US"/>
        </w:rPr>
        <w:t>th</w:t>
      </w:r>
      <w:r w:rsidRPr="00042620">
        <w:rPr>
          <w:rFonts w:ascii="Arial" w:hAnsi="Arial" w:cs="Arial"/>
          <w:sz w:val="20"/>
          <w:szCs w:val="20"/>
          <w:lang w:val="en-US"/>
        </w:rPr>
        <w:t xml:space="preserve"> September 2026, from 7.30 am CET at: </w:t>
      </w:r>
      <w:hyperlink r:id="rId12" w:history="1">
        <w:r w:rsidRPr="0061702A">
          <w:rPr>
            <w:rStyle w:val="Hyperlink"/>
            <w:rFonts w:ascii="Arial" w:hAnsi="Arial" w:cs="Arial"/>
            <w:sz w:val="20"/>
            <w:szCs w:val="20"/>
            <w:lang w:val="en-US"/>
          </w:rPr>
          <w:t>https://scilog.fwf.ac.at</w:t>
        </w:r>
      </w:hyperlink>
      <w:r>
        <w:rPr>
          <w:rFonts w:ascii="Arial" w:hAnsi="Arial" w:cs="Arial"/>
          <w:sz w:val="20"/>
          <w:szCs w:val="20"/>
          <w:lang w:val="en-US"/>
        </w:rPr>
        <w:t xml:space="preserve"> </w:t>
      </w:r>
    </w:p>
    <w:tbl>
      <w:tblPr>
        <w:tblW w:w="12048" w:type="dxa"/>
        <w:tblCellMar>
          <w:left w:w="70" w:type="dxa"/>
          <w:right w:w="70" w:type="dxa"/>
        </w:tblCellMar>
        <w:tblLook w:val="04A0" w:firstRow="1" w:lastRow="0" w:firstColumn="1" w:lastColumn="0" w:noHBand="0" w:noVBand="1"/>
      </w:tblPr>
      <w:tblGrid>
        <w:gridCol w:w="5457"/>
        <w:gridCol w:w="3544"/>
        <w:gridCol w:w="3047"/>
      </w:tblGrid>
      <w:tr w:rsidR="00042620" w:rsidRPr="00181001" w14:paraId="057A4642" w14:textId="77777777" w:rsidTr="008B57DC">
        <w:tc>
          <w:tcPr>
            <w:tcW w:w="5457" w:type="dxa"/>
          </w:tcPr>
          <w:p w14:paraId="461934E5" w14:textId="77777777" w:rsidR="00042620" w:rsidRPr="006B3E10" w:rsidRDefault="00042620" w:rsidP="008B57DC">
            <w:pPr>
              <w:ind w:left="709" w:right="48"/>
              <w:rPr>
                <w:rFonts w:ascii="Arial" w:hAnsi="Arial"/>
                <w:b/>
                <w:bCs/>
                <w:sz w:val="18"/>
                <w:szCs w:val="18"/>
                <w:lang w:val="en-US"/>
              </w:rPr>
            </w:pPr>
          </w:p>
          <w:p w14:paraId="6916CE13" w14:textId="2AE537B8" w:rsidR="00042620" w:rsidRPr="00042620" w:rsidRDefault="00042620" w:rsidP="008B57DC">
            <w:pPr>
              <w:ind w:left="284" w:right="48"/>
              <w:rPr>
                <w:rStyle w:val="NurTextZchn"/>
                <w:rFonts w:ascii="Arial" w:eastAsia="Cambria" w:hAnsi="Arial" w:cs="Arial"/>
                <w:sz w:val="18"/>
                <w:szCs w:val="18"/>
                <w:lang w:val="en-US"/>
              </w:rPr>
            </w:pPr>
            <w:r w:rsidRPr="00042620">
              <w:rPr>
                <w:rFonts w:ascii="Arial" w:hAnsi="Arial"/>
                <w:b/>
                <w:bCs/>
                <w:sz w:val="18"/>
                <w:szCs w:val="18"/>
                <w:lang w:val="en-US"/>
              </w:rPr>
              <w:t>Scientific Contact</w:t>
            </w:r>
            <w:r w:rsidRPr="00042620">
              <w:rPr>
                <w:rFonts w:ascii="Arial" w:hAnsi="Arial"/>
                <w:b/>
                <w:bCs/>
                <w:sz w:val="18"/>
                <w:szCs w:val="18"/>
                <w:lang w:val="en-US"/>
              </w:rPr>
              <w:br/>
            </w:r>
            <w:r w:rsidR="00DA50BB">
              <w:rPr>
                <w:rFonts w:ascii="Arial" w:hAnsi="Arial" w:cs="Arial"/>
                <w:sz w:val="18"/>
                <w:szCs w:val="18"/>
                <w:lang w:val="en-US"/>
              </w:rPr>
              <w:t xml:space="preserve">Dr. </w:t>
            </w:r>
            <w:r w:rsidRPr="00042620">
              <w:rPr>
                <w:rFonts w:ascii="Arial" w:hAnsi="Arial" w:cs="Arial"/>
                <w:sz w:val="18"/>
                <w:szCs w:val="18"/>
                <w:lang w:val="en-US"/>
              </w:rPr>
              <w:t xml:space="preserve">Marie </w:t>
            </w:r>
            <w:proofErr w:type="spellStart"/>
            <w:r w:rsidRPr="00042620">
              <w:rPr>
                <w:rFonts w:ascii="Arial" w:hAnsi="Arial" w:cs="Arial"/>
                <w:sz w:val="18"/>
                <w:szCs w:val="18"/>
                <w:lang w:val="en-US"/>
              </w:rPr>
              <w:t>Kogler</w:t>
            </w:r>
            <w:proofErr w:type="spellEnd"/>
            <w:r w:rsidRPr="00042620">
              <w:rPr>
                <w:rFonts w:ascii="Arial" w:hAnsi="Arial" w:cs="Arial"/>
                <w:sz w:val="18"/>
                <w:szCs w:val="18"/>
                <w:lang w:val="en-US"/>
              </w:rPr>
              <w:br/>
            </w:r>
            <w:r w:rsidR="00DA50BB" w:rsidRPr="00DA50BB">
              <w:rPr>
                <w:rFonts w:ascii="Arial" w:hAnsi="Arial" w:cs="Arial"/>
                <w:sz w:val="18"/>
                <w:szCs w:val="18"/>
                <w:lang w:val="en-US"/>
              </w:rPr>
              <w:t>Department of Environmental Systems Sciences</w:t>
            </w:r>
            <w:r w:rsidRPr="00042620">
              <w:rPr>
                <w:rFonts w:ascii="Arial" w:hAnsi="Arial" w:cs="Arial"/>
                <w:sz w:val="18"/>
                <w:szCs w:val="18"/>
                <w:lang w:val="en-US"/>
              </w:rPr>
              <w:br/>
              <w:t>University of Graz</w:t>
            </w:r>
            <w:r w:rsidRPr="00042620">
              <w:rPr>
                <w:rFonts w:ascii="Arial" w:hAnsi="Arial" w:cs="Arial"/>
                <w:sz w:val="18"/>
                <w:szCs w:val="18"/>
                <w:lang w:val="en-US"/>
              </w:rPr>
              <w:br/>
            </w:r>
            <w:proofErr w:type="spellStart"/>
            <w:r w:rsidRPr="00042620">
              <w:rPr>
                <w:rFonts w:ascii="Arial" w:hAnsi="Arial" w:cs="Arial"/>
                <w:sz w:val="18"/>
                <w:szCs w:val="18"/>
                <w:lang w:val="en-US"/>
              </w:rPr>
              <w:t>Merangasse</w:t>
            </w:r>
            <w:proofErr w:type="spellEnd"/>
            <w:r w:rsidRPr="00042620">
              <w:rPr>
                <w:rFonts w:ascii="Arial" w:hAnsi="Arial" w:cs="Arial"/>
                <w:sz w:val="18"/>
                <w:szCs w:val="18"/>
                <w:lang w:val="en-US"/>
              </w:rPr>
              <w:t xml:space="preserve"> 18</w:t>
            </w:r>
            <w:r w:rsidRPr="00042620">
              <w:rPr>
                <w:rFonts w:ascii="Arial" w:hAnsi="Arial" w:cs="Arial"/>
                <w:sz w:val="18"/>
                <w:szCs w:val="18"/>
                <w:lang w:val="en-US"/>
              </w:rPr>
              <w:br/>
              <w:t>8010 Graz, Austria</w:t>
            </w:r>
            <w:r w:rsidRPr="00042620">
              <w:rPr>
                <w:rFonts w:ascii="Arial" w:hAnsi="Arial" w:cs="Arial"/>
                <w:sz w:val="18"/>
                <w:szCs w:val="18"/>
                <w:lang w:val="en-US"/>
              </w:rPr>
              <w:br/>
              <w:t>T +43 316 380-3228</w:t>
            </w:r>
            <w:r w:rsidRPr="00042620">
              <w:rPr>
                <w:rFonts w:ascii="Arial" w:hAnsi="Arial" w:cs="Arial"/>
                <w:sz w:val="18"/>
                <w:szCs w:val="18"/>
                <w:lang w:val="en-US"/>
              </w:rPr>
              <w:br/>
            </w:r>
            <w:hyperlink r:id="rId13" w:history="1">
              <w:r w:rsidRPr="00864FE7">
                <w:rPr>
                  <w:rStyle w:val="Hyperlink"/>
                  <w:rFonts w:ascii="Arial" w:hAnsi="Arial" w:cs="Arial"/>
                  <w:sz w:val="18"/>
                  <w:szCs w:val="18"/>
                  <w:lang w:val="en-US"/>
                </w:rPr>
                <w:t>marie.kogler@uni-graz.at</w:t>
              </w:r>
            </w:hyperlink>
            <w:r w:rsidRPr="00042620">
              <w:rPr>
                <w:rFonts w:ascii="Arial" w:eastAsia="Cambria" w:hAnsi="Arial" w:cs="Arial"/>
                <w:color w:val="000080"/>
                <w:sz w:val="18"/>
                <w:szCs w:val="18"/>
                <w:u w:val="single"/>
                <w:lang w:val="en-US"/>
              </w:rPr>
              <w:br/>
            </w:r>
            <w:hyperlink r:id="rId14" w:history="1">
              <w:r w:rsidRPr="00042620">
                <w:rPr>
                  <w:rStyle w:val="Hyperlink"/>
                  <w:rFonts w:ascii="Arial" w:eastAsia="Cambria" w:hAnsi="Arial" w:cs="Arial"/>
                  <w:sz w:val="18"/>
                  <w:szCs w:val="18"/>
                  <w:lang w:val="en-US"/>
                </w:rPr>
                <w:t>https://www.uni-graz.at/</w:t>
              </w:r>
            </w:hyperlink>
          </w:p>
          <w:p w14:paraId="2AEC8BAA" w14:textId="77777777" w:rsidR="00042620" w:rsidRPr="00042620" w:rsidRDefault="00042620" w:rsidP="008B57DC">
            <w:pPr>
              <w:ind w:left="284" w:right="48"/>
              <w:rPr>
                <w:rFonts w:hint="eastAsia"/>
                <w:color w:val="0563C1"/>
                <w:sz w:val="18"/>
                <w:szCs w:val="18"/>
                <w:u w:val="single"/>
                <w:lang w:val="en-US"/>
              </w:rPr>
            </w:pPr>
          </w:p>
        </w:tc>
        <w:tc>
          <w:tcPr>
            <w:tcW w:w="3544" w:type="dxa"/>
          </w:tcPr>
          <w:p w14:paraId="4FB6CDA7" w14:textId="77777777" w:rsidR="00042620" w:rsidRPr="00042620" w:rsidRDefault="00042620" w:rsidP="008B57DC">
            <w:pPr>
              <w:ind w:left="567" w:right="48"/>
              <w:rPr>
                <w:rFonts w:ascii="Arial" w:hAnsi="Arial"/>
                <w:b/>
                <w:bCs/>
                <w:sz w:val="18"/>
                <w:szCs w:val="18"/>
                <w:lang w:val="en-US"/>
              </w:rPr>
            </w:pPr>
          </w:p>
          <w:p w14:paraId="32FC51CA" w14:textId="77777777" w:rsidR="00042620" w:rsidRPr="00805D8C" w:rsidRDefault="00042620" w:rsidP="008B57DC">
            <w:pPr>
              <w:ind w:right="48"/>
              <w:rPr>
                <w:rFonts w:ascii="Arial" w:hAnsi="Arial" w:cs="Arial"/>
                <w:b/>
                <w:bCs/>
                <w:sz w:val="18"/>
                <w:szCs w:val="18"/>
                <w:lang w:val="en-US" w:eastAsia="de-AT"/>
              </w:rPr>
            </w:pPr>
            <w:r w:rsidRPr="00805D8C">
              <w:rPr>
                <w:rFonts w:ascii="Arial" w:hAnsi="Arial" w:cs="Arial"/>
                <w:b/>
                <w:bCs/>
                <w:sz w:val="18"/>
                <w:szCs w:val="18"/>
                <w:lang w:val="en-US"/>
              </w:rPr>
              <w:t>Austrian Science Fund FWF</w:t>
            </w:r>
            <w:r w:rsidRPr="00805D8C">
              <w:rPr>
                <w:rFonts w:ascii="Arial" w:hAnsi="Arial" w:cs="Arial"/>
                <w:b/>
                <w:bCs/>
                <w:sz w:val="18"/>
                <w:szCs w:val="18"/>
                <w:lang w:val="en-US"/>
              </w:rPr>
              <w:br/>
            </w:r>
            <w:r w:rsidRPr="00805D8C">
              <w:rPr>
                <w:rFonts w:ascii="Arial" w:hAnsi="Arial" w:cs="Arial"/>
                <w:sz w:val="18"/>
                <w:szCs w:val="18"/>
                <w:lang w:val="en-US"/>
              </w:rPr>
              <w:t>Ingrid Ladner</w:t>
            </w:r>
            <w:r w:rsidRPr="00805D8C">
              <w:rPr>
                <w:rFonts w:ascii="Arial" w:hAnsi="Arial" w:cs="Arial"/>
                <w:sz w:val="18"/>
                <w:szCs w:val="18"/>
                <w:lang w:val="en-US"/>
              </w:rPr>
              <w:br/>
              <w:t>Editor scilog</w:t>
            </w:r>
            <w:r w:rsidRPr="00805D8C">
              <w:rPr>
                <w:rFonts w:ascii="Arial" w:hAnsi="Arial" w:cs="Arial"/>
                <w:sz w:val="18"/>
                <w:szCs w:val="18"/>
                <w:lang w:val="en-US"/>
              </w:rPr>
              <w:br/>
              <w:t xml:space="preserve">Georg-Coch-Platz 2 </w:t>
            </w:r>
            <w:r w:rsidRPr="00805D8C">
              <w:rPr>
                <w:rFonts w:ascii="Arial" w:hAnsi="Arial" w:cs="Arial"/>
                <w:sz w:val="18"/>
                <w:szCs w:val="18"/>
                <w:lang w:val="en-US"/>
              </w:rPr>
              <w:br/>
              <w:t>1010 Vienna, Austria</w:t>
            </w:r>
            <w:r w:rsidRPr="00805D8C">
              <w:rPr>
                <w:rFonts w:ascii="Arial" w:hAnsi="Arial" w:cs="Arial"/>
                <w:sz w:val="18"/>
                <w:szCs w:val="18"/>
                <w:lang w:val="en-US"/>
              </w:rPr>
              <w:br/>
              <w:t xml:space="preserve">T </w:t>
            </w:r>
            <w:r w:rsidRPr="00805D8C">
              <w:rPr>
                <w:rFonts w:ascii="Arial" w:hAnsi="Arial" w:cs="Arial"/>
                <w:noProof/>
                <w:sz w:val="18"/>
                <w:szCs w:val="18"/>
                <w:lang w:val="en-US"/>
              </w:rPr>
              <w:t>+43 676 83487-8117</w:t>
            </w:r>
            <w:r w:rsidRPr="00805D8C">
              <w:rPr>
                <w:rFonts w:ascii="Arial" w:hAnsi="Arial" w:cs="Arial"/>
                <w:noProof/>
                <w:sz w:val="18"/>
                <w:szCs w:val="18"/>
                <w:lang w:val="en-US"/>
              </w:rPr>
              <w:br/>
            </w:r>
            <w:hyperlink r:id="rId15" w:history="1">
              <w:r w:rsidRPr="00BD079B">
                <w:rPr>
                  <w:rStyle w:val="Hyperlink"/>
                  <w:rFonts w:ascii="Arial" w:eastAsia="Cambria" w:hAnsi="Arial" w:cs="Arial"/>
                  <w:sz w:val="18"/>
                  <w:szCs w:val="18"/>
                  <w:lang w:val="en-US"/>
                </w:rPr>
                <w:t>ingrid.ladner@fwf.ac.at</w:t>
              </w:r>
            </w:hyperlink>
            <w:r w:rsidRPr="00BD079B">
              <w:rPr>
                <w:rStyle w:val="Hyperlink"/>
                <w:rFonts w:ascii="Arial" w:eastAsia="Cambria" w:hAnsi="Arial" w:cs="Arial"/>
                <w:sz w:val="18"/>
                <w:szCs w:val="18"/>
                <w:lang w:val="en-US"/>
              </w:rPr>
              <w:t xml:space="preserve"> </w:t>
            </w:r>
            <w:hyperlink r:id="rId16">
              <w:r w:rsidRPr="00BD079B">
                <w:rPr>
                  <w:rStyle w:val="Hyperlink"/>
                  <w:rFonts w:ascii="Arial" w:eastAsia="Cambria" w:hAnsi="Arial" w:cs="Arial"/>
                  <w:sz w:val="18"/>
                  <w:szCs w:val="18"/>
                  <w:lang w:val="en-US"/>
                </w:rPr>
                <w:t>https://scilog.fwf.ac.at</w:t>
              </w:r>
            </w:hyperlink>
            <w:r w:rsidRPr="00BD079B">
              <w:rPr>
                <w:rStyle w:val="Hyperlink"/>
                <w:rFonts w:ascii="Arial" w:eastAsia="Cambria" w:hAnsi="Arial" w:cs="Arial"/>
                <w:sz w:val="18"/>
                <w:szCs w:val="18"/>
                <w:lang w:val="en-US"/>
              </w:rPr>
              <w:br/>
              <w:t xml:space="preserve">Follow us @ </w:t>
            </w:r>
            <w:hyperlink r:id="rId17" w:history="1">
              <w:r w:rsidRPr="00BD079B">
                <w:rPr>
                  <w:rStyle w:val="Hyperlink"/>
                  <w:rFonts w:ascii="Arial" w:eastAsia="Cambria" w:hAnsi="Arial" w:cs="Arial"/>
                  <w:sz w:val="18"/>
                  <w:szCs w:val="18"/>
                  <w:lang w:val="en-US"/>
                </w:rPr>
                <w:t>Social Media</w:t>
              </w:r>
            </w:hyperlink>
          </w:p>
        </w:tc>
        <w:tc>
          <w:tcPr>
            <w:tcW w:w="3047" w:type="dxa"/>
          </w:tcPr>
          <w:p w14:paraId="14DA8F39" w14:textId="77777777" w:rsidR="00042620" w:rsidRPr="005623DD" w:rsidRDefault="00042620" w:rsidP="008B57DC">
            <w:pPr>
              <w:ind w:right="48"/>
              <w:rPr>
                <w:rFonts w:hint="eastAsia"/>
                <w:sz w:val="18"/>
                <w:szCs w:val="18"/>
                <w:lang w:val="it-IT"/>
              </w:rPr>
            </w:pPr>
          </w:p>
          <w:p w14:paraId="1FB53335" w14:textId="77777777" w:rsidR="00042620" w:rsidRPr="005623DD" w:rsidRDefault="00042620" w:rsidP="008B57DC">
            <w:pPr>
              <w:ind w:right="48"/>
              <w:rPr>
                <w:rFonts w:hint="eastAsia"/>
                <w:sz w:val="18"/>
                <w:szCs w:val="18"/>
                <w:lang w:val="it-IT" w:eastAsia="de-AT"/>
              </w:rPr>
            </w:pPr>
            <w:r w:rsidRPr="005623DD">
              <w:rPr>
                <w:sz w:val="18"/>
                <w:szCs w:val="18"/>
                <w:lang w:val="it-IT"/>
              </w:rPr>
              <w:t xml:space="preserve"> </w:t>
            </w:r>
          </w:p>
        </w:tc>
      </w:tr>
    </w:tbl>
    <w:p w14:paraId="07D93912" w14:textId="77777777" w:rsidR="00042620" w:rsidRPr="00042620" w:rsidRDefault="00042620" w:rsidP="00042620">
      <w:pPr>
        <w:rPr>
          <w:rFonts w:ascii="Arial" w:eastAsia="Times New Roman" w:hAnsi="Arial" w:cs="Arial"/>
          <w:color w:val="000000"/>
          <w:sz w:val="22"/>
          <w:szCs w:val="22"/>
          <w:lang w:val="en-US"/>
        </w:rPr>
      </w:pPr>
    </w:p>
    <w:p w14:paraId="7C0EB5AC" w14:textId="77777777" w:rsidR="00B038A1" w:rsidRPr="00042620" w:rsidRDefault="00B038A1">
      <w:pPr>
        <w:pStyle w:val="Listenabsatz1"/>
        <w:spacing w:after="0"/>
        <w:rPr>
          <w:rFonts w:hint="eastAsia"/>
          <w:lang w:val="en-US"/>
        </w:rPr>
      </w:pPr>
    </w:p>
    <w:sectPr w:rsidR="00B038A1" w:rsidRPr="00042620" w:rsidSect="00042620">
      <w:headerReference w:type="default" r:id="rId18"/>
      <w:pgSz w:w="11906" w:h="16838"/>
      <w:pgMar w:top="1701" w:right="1418" w:bottom="1134" w:left="1418" w:header="680" w:footer="720" w:gutter="0"/>
      <w:cols w:space="72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D22F5" w14:textId="77777777" w:rsidR="00042620" w:rsidRDefault="00042620" w:rsidP="00042620">
      <w:pPr>
        <w:spacing w:after="0" w:line="240" w:lineRule="auto"/>
        <w:rPr>
          <w:rFonts w:hint="eastAsia"/>
        </w:rPr>
      </w:pPr>
      <w:r>
        <w:separator/>
      </w:r>
    </w:p>
  </w:endnote>
  <w:endnote w:type="continuationSeparator" w:id="0">
    <w:p w14:paraId="60CEB243" w14:textId="77777777" w:rsidR="00042620" w:rsidRDefault="00042620" w:rsidP="0004262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font265">
    <w:altName w:val="Times New Roman"/>
    <w:charset w:val="00"/>
    <w:family w:val="auto"/>
    <w:pitch w:val="variable"/>
  </w:font>
  <w:font w:name="Aptos Display">
    <w:altName w:val="Calibri"/>
    <w:charset w:val="00"/>
    <w:family w:val="roman"/>
    <w:pitch w:val="variable"/>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F9349" w14:textId="77777777" w:rsidR="00042620" w:rsidRDefault="00042620" w:rsidP="00042620">
      <w:pPr>
        <w:spacing w:after="0" w:line="240" w:lineRule="auto"/>
        <w:rPr>
          <w:rFonts w:hint="eastAsia"/>
        </w:rPr>
      </w:pPr>
      <w:r>
        <w:separator/>
      </w:r>
    </w:p>
  </w:footnote>
  <w:footnote w:type="continuationSeparator" w:id="0">
    <w:p w14:paraId="2DDE3ED8" w14:textId="77777777" w:rsidR="00042620" w:rsidRDefault="00042620" w:rsidP="00042620">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7EC91" w14:textId="26E38D4F" w:rsidR="00042620" w:rsidRDefault="00042620">
    <w:pPr>
      <w:pStyle w:val="Kopfzeile"/>
      <w:rPr>
        <w:rFonts w:hint="eastAsia"/>
      </w:rPr>
    </w:pPr>
    <w:r w:rsidRPr="004E7EE8">
      <w:rPr>
        <w:noProof/>
      </w:rPr>
      <w:drawing>
        <wp:anchor distT="0" distB="0" distL="114300" distR="114300" simplePos="0" relativeHeight="251658752" behindDoc="1" locked="0" layoutInCell="1" allowOverlap="1" wp14:anchorId="207CD04C" wp14:editId="077B7927">
          <wp:simplePos x="0" y="0"/>
          <wp:positionH relativeFrom="column">
            <wp:posOffset>4495800</wp:posOffset>
          </wp:positionH>
          <wp:positionV relativeFrom="paragraph">
            <wp:posOffset>-57150</wp:posOffset>
          </wp:positionV>
          <wp:extent cx="1573200" cy="237600"/>
          <wp:effectExtent l="0" t="0" r="8255" b="0"/>
          <wp:wrapTight wrapText="bothSides">
            <wp:wrapPolygon edited="0">
              <wp:start x="0" y="0"/>
              <wp:lineTo x="0" y="19059"/>
              <wp:lineTo x="21452" y="19059"/>
              <wp:lineTo x="21452" y="3465"/>
              <wp:lineTo x="15696"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3200" cy="237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berschrift1"/>
      <w:suff w:val="nothing"/>
      <w:lvlText w:val=""/>
      <w:lvlJc w:val="left"/>
      <w:pPr>
        <w:tabs>
          <w:tab w:val="num" w:pos="432"/>
        </w:tabs>
        <w:ind w:left="432" w:hanging="432"/>
      </w:pPr>
    </w:lvl>
    <w:lvl w:ilvl="1">
      <w:start w:val="1"/>
      <w:numFmt w:val="none"/>
      <w:pStyle w:val="berschrift2"/>
      <w:suff w:val="nothing"/>
      <w:lvlText w:val=""/>
      <w:lvlJc w:val="left"/>
      <w:pPr>
        <w:tabs>
          <w:tab w:val="num" w:pos="576"/>
        </w:tabs>
        <w:ind w:left="576" w:hanging="576"/>
      </w:pPr>
    </w:lvl>
    <w:lvl w:ilvl="2">
      <w:start w:val="1"/>
      <w:numFmt w:val="none"/>
      <w:pStyle w:val="berschrift3"/>
      <w:suff w:val="nothing"/>
      <w:lvlText w:val=""/>
      <w:lvlJc w:val="left"/>
      <w:pPr>
        <w:tabs>
          <w:tab w:val="num" w:pos="720"/>
        </w:tabs>
        <w:ind w:left="720" w:hanging="720"/>
      </w:pPr>
    </w:lvl>
    <w:lvl w:ilvl="3">
      <w:start w:val="1"/>
      <w:numFmt w:val="none"/>
      <w:pStyle w:val="berschrift4"/>
      <w:suff w:val="nothing"/>
      <w:lvlText w:val=""/>
      <w:lvlJc w:val="left"/>
      <w:pPr>
        <w:tabs>
          <w:tab w:val="num" w:pos="864"/>
        </w:tabs>
        <w:ind w:left="864" w:hanging="864"/>
      </w:pPr>
    </w:lvl>
    <w:lvl w:ilvl="4">
      <w:start w:val="1"/>
      <w:numFmt w:val="none"/>
      <w:pStyle w:val="berschrift5"/>
      <w:suff w:val="nothing"/>
      <w:lvlText w:val=""/>
      <w:lvlJc w:val="left"/>
      <w:pPr>
        <w:tabs>
          <w:tab w:val="num" w:pos="1008"/>
        </w:tabs>
        <w:ind w:left="1008" w:hanging="1008"/>
      </w:pPr>
    </w:lvl>
    <w:lvl w:ilvl="5">
      <w:start w:val="1"/>
      <w:numFmt w:val="none"/>
      <w:pStyle w:val="berschrift6"/>
      <w:suff w:val="nothing"/>
      <w:lvlText w:val=""/>
      <w:lvlJc w:val="left"/>
      <w:pPr>
        <w:tabs>
          <w:tab w:val="num" w:pos="1152"/>
        </w:tabs>
        <w:ind w:left="1152" w:hanging="1152"/>
      </w:pPr>
    </w:lvl>
    <w:lvl w:ilvl="6">
      <w:start w:val="1"/>
      <w:numFmt w:val="none"/>
      <w:pStyle w:val="berschrift7"/>
      <w:suff w:val="nothing"/>
      <w:lvlText w:val=""/>
      <w:lvlJc w:val="left"/>
      <w:pPr>
        <w:tabs>
          <w:tab w:val="num" w:pos="1296"/>
        </w:tabs>
        <w:ind w:left="1296" w:hanging="1296"/>
      </w:pPr>
    </w:lvl>
    <w:lvl w:ilvl="7">
      <w:start w:val="1"/>
      <w:numFmt w:val="none"/>
      <w:pStyle w:val="berschrift8"/>
      <w:suff w:val="nothing"/>
      <w:lvlText w:val=""/>
      <w:lvlJc w:val="left"/>
      <w:pPr>
        <w:tabs>
          <w:tab w:val="num" w:pos="1440"/>
        </w:tabs>
        <w:ind w:left="1440" w:hanging="1440"/>
      </w:pPr>
    </w:lvl>
    <w:lvl w:ilvl="8">
      <w:start w:val="1"/>
      <w:numFmt w:val="none"/>
      <w:pStyle w:val="berschrift9"/>
      <w:suff w:val="nothing"/>
      <w:lvlText w:val=""/>
      <w:lvlJc w:val="left"/>
      <w:pPr>
        <w:tabs>
          <w:tab w:val="num" w:pos="1584"/>
        </w:tabs>
        <w:ind w:left="1584" w:hanging="1584"/>
      </w:pPr>
    </w:lvl>
  </w:abstractNum>
  <w:num w:numId="1" w16cid:durableId="1280868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8193"/>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184C"/>
    <w:rsid w:val="00042620"/>
    <w:rsid w:val="00181001"/>
    <w:rsid w:val="001825F0"/>
    <w:rsid w:val="001E2492"/>
    <w:rsid w:val="00330460"/>
    <w:rsid w:val="003B0193"/>
    <w:rsid w:val="00453CAF"/>
    <w:rsid w:val="004F1BD5"/>
    <w:rsid w:val="0055664B"/>
    <w:rsid w:val="008A1F5A"/>
    <w:rsid w:val="00A24BF8"/>
    <w:rsid w:val="00AC10AC"/>
    <w:rsid w:val="00B038A1"/>
    <w:rsid w:val="00BD079B"/>
    <w:rsid w:val="00D86D1A"/>
    <w:rsid w:val="00DA50BB"/>
    <w:rsid w:val="00E0407D"/>
    <w:rsid w:val="00ED6B34"/>
    <w:rsid w:val="00EF18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oNotEmbedSmartTags/>
  <w:decimalSymbol w:val=","/>
  <w:listSeparator w:val=";"/>
  <w14:docId w14:val="179F573B"/>
  <w15:docId w15:val="{48EBDE8D-8839-4CDA-BC85-1F8253E19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after="160" w:line="276" w:lineRule="auto"/>
    </w:pPr>
    <w:rPr>
      <w:rFonts w:ascii="Aptos" w:eastAsia="SimSun" w:hAnsi="Aptos" w:cs="font265"/>
      <w:kern w:val="1"/>
      <w:sz w:val="24"/>
      <w:szCs w:val="24"/>
      <w:lang w:val="de-AT" w:eastAsia="ar-SA"/>
    </w:rPr>
  </w:style>
  <w:style w:type="paragraph" w:styleId="berschrift1">
    <w:name w:val="heading 1"/>
    <w:basedOn w:val="Standard"/>
    <w:next w:val="Textkrper"/>
    <w:qFormat/>
    <w:pPr>
      <w:keepNext/>
      <w:keepLines/>
      <w:numPr>
        <w:numId w:val="1"/>
      </w:numPr>
      <w:spacing w:before="360" w:after="80"/>
      <w:outlineLvl w:val="0"/>
    </w:pPr>
    <w:rPr>
      <w:rFonts w:ascii="Aptos Display" w:hAnsi="Aptos Display"/>
      <w:color w:val="0F4761"/>
      <w:sz w:val="40"/>
      <w:szCs w:val="40"/>
    </w:rPr>
  </w:style>
  <w:style w:type="paragraph" w:styleId="berschrift2">
    <w:name w:val="heading 2"/>
    <w:basedOn w:val="Standard"/>
    <w:next w:val="Textkrper"/>
    <w:qFormat/>
    <w:pPr>
      <w:keepNext/>
      <w:keepLines/>
      <w:numPr>
        <w:ilvl w:val="1"/>
        <w:numId w:val="1"/>
      </w:numPr>
      <w:spacing w:before="160" w:after="80"/>
      <w:outlineLvl w:val="1"/>
    </w:pPr>
    <w:rPr>
      <w:rFonts w:ascii="Aptos Display" w:hAnsi="Aptos Display"/>
      <w:color w:val="0F4761"/>
      <w:sz w:val="32"/>
      <w:szCs w:val="32"/>
    </w:rPr>
  </w:style>
  <w:style w:type="paragraph" w:styleId="berschrift3">
    <w:name w:val="heading 3"/>
    <w:basedOn w:val="Standard"/>
    <w:next w:val="Textkrper"/>
    <w:qFormat/>
    <w:pPr>
      <w:keepNext/>
      <w:keepLines/>
      <w:numPr>
        <w:ilvl w:val="2"/>
        <w:numId w:val="1"/>
      </w:numPr>
      <w:spacing w:before="160" w:after="80"/>
      <w:outlineLvl w:val="2"/>
    </w:pPr>
    <w:rPr>
      <w:color w:val="0F4761"/>
      <w:sz w:val="28"/>
      <w:szCs w:val="28"/>
    </w:rPr>
  </w:style>
  <w:style w:type="paragraph" w:styleId="berschrift4">
    <w:name w:val="heading 4"/>
    <w:basedOn w:val="Standard"/>
    <w:next w:val="Textkrper"/>
    <w:qFormat/>
    <w:pPr>
      <w:keepNext/>
      <w:keepLines/>
      <w:numPr>
        <w:ilvl w:val="3"/>
        <w:numId w:val="1"/>
      </w:numPr>
      <w:spacing w:before="80" w:after="40"/>
      <w:outlineLvl w:val="3"/>
    </w:pPr>
    <w:rPr>
      <w:i/>
      <w:iCs/>
      <w:color w:val="0F4761"/>
    </w:rPr>
  </w:style>
  <w:style w:type="paragraph" w:styleId="berschrift5">
    <w:name w:val="heading 5"/>
    <w:basedOn w:val="Standard"/>
    <w:next w:val="Textkrper"/>
    <w:qFormat/>
    <w:pPr>
      <w:keepNext/>
      <w:keepLines/>
      <w:numPr>
        <w:ilvl w:val="4"/>
        <w:numId w:val="1"/>
      </w:numPr>
      <w:spacing w:before="80" w:after="40"/>
      <w:outlineLvl w:val="4"/>
    </w:pPr>
    <w:rPr>
      <w:color w:val="0F4761"/>
    </w:rPr>
  </w:style>
  <w:style w:type="paragraph" w:styleId="berschrift6">
    <w:name w:val="heading 6"/>
    <w:basedOn w:val="Standard"/>
    <w:next w:val="Textkrper"/>
    <w:qFormat/>
    <w:pPr>
      <w:keepNext/>
      <w:keepLines/>
      <w:numPr>
        <w:ilvl w:val="5"/>
        <w:numId w:val="1"/>
      </w:numPr>
      <w:spacing w:before="40" w:after="0"/>
      <w:outlineLvl w:val="5"/>
    </w:pPr>
    <w:rPr>
      <w:i/>
      <w:iCs/>
      <w:color w:val="595959"/>
    </w:rPr>
  </w:style>
  <w:style w:type="paragraph" w:styleId="berschrift7">
    <w:name w:val="heading 7"/>
    <w:basedOn w:val="Standard"/>
    <w:next w:val="Textkrper"/>
    <w:qFormat/>
    <w:pPr>
      <w:keepNext/>
      <w:keepLines/>
      <w:numPr>
        <w:ilvl w:val="6"/>
        <w:numId w:val="1"/>
      </w:numPr>
      <w:spacing w:before="40" w:after="0"/>
      <w:outlineLvl w:val="6"/>
    </w:pPr>
    <w:rPr>
      <w:color w:val="595959"/>
    </w:rPr>
  </w:style>
  <w:style w:type="paragraph" w:styleId="berschrift8">
    <w:name w:val="heading 8"/>
    <w:basedOn w:val="Standard"/>
    <w:next w:val="Textkrper"/>
    <w:qFormat/>
    <w:pPr>
      <w:keepNext/>
      <w:keepLines/>
      <w:numPr>
        <w:ilvl w:val="7"/>
        <w:numId w:val="1"/>
      </w:numPr>
      <w:spacing w:after="0"/>
      <w:outlineLvl w:val="7"/>
    </w:pPr>
    <w:rPr>
      <w:i/>
      <w:iCs/>
      <w:color w:val="272727"/>
    </w:rPr>
  </w:style>
  <w:style w:type="paragraph" w:styleId="berschrift9">
    <w:name w:val="heading 9"/>
    <w:basedOn w:val="Standard"/>
    <w:next w:val="Textkrper"/>
    <w:qFormat/>
    <w:pPr>
      <w:keepNext/>
      <w:keepLines/>
      <w:numPr>
        <w:ilvl w:val="8"/>
        <w:numId w:val="1"/>
      </w:numPr>
      <w:spacing w:after="0"/>
      <w:outlineLvl w:val="8"/>
    </w:pPr>
    <w:rPr>
      <w:color w:val="2727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berschrift1Zchn">
    <w:name w:val="Überschrift 1 Zchn"/>
    <w:basedOn w:val="Absatz-Standardschriftart1"/>
    <w:rPr>
      <w:rFonts w:ascii="Aptos Display" w:hAnsi="Aptos Display" w:cs="font265"/>
      <w:color w:val="0F4761"/>
      <w:sz w:val="40"/>
      <w:szCs w:val="40"/>
    </w:rPr>
  </w:style>
  <w:style w:type="character" w:customStyle="1" w:styleId="berschrift2Zchn">
    <w:name w:val="Überschrift 2 Zchn"/>
    <w:basedOn w:val="Absatz-Standardschriftart1"/>
    <w:rPr>
      <w:rFonts w:ascii="Aptos Display" w:hAnsi="Aptos Display" w:cs="font265"/>
      <w:color w:val="0F4761"/>
      <w:sz w:val="32"/>
      <w:szCs w:val="32"/>
    </w:rPr>
  </w:style>
  <w:style w:type="character" w:customStyle="1" w:styleId="berschrift3Zchn">
    <w:name w:val="Überschrift 3 Zchn"/>
    <w:basedOn w:val="Absatz-Standardschriftart1"/>
    <w:rPr>
      <w:rFonts w:cs="font265"/>
      <w:color w:val="0F4761"/>
      <w:sz w:val="28"/>
      <w:szCs w:val="28"/>
    </w:rPr>
  </w:style>
  <w:style w:type="character" w:customStyle="1" w:styleId="berschrift4Zchn">
    <w:name w:val="Überschrift 4 Zchn"/>
    <w:basedOn w:val="Absatz-Standardschriftart1"/>
    <w:rPr>
      <w:rFonts w:cs="font265"/>
      <w:i/>
      <w:iCs/>
      <w:color w:val="0F4761"/>
    </w:rPr>
  </w:style>
  <w:style w:type="character" w:customStyle="1" w:styleId="berschrift5Zchn">
    <w:name w:val="Überschrift 5 Zchn"/>
    <w:basedOn w:val="Absatz-Standardschriftart1"/>
    <w:rPr>
      <w:rFonts w:cs="font265"/>
      <w:color w:val="0F4761"/>
    </w:rPr>
  </w:style>
  <w:style w:type="character" w:customStyle="1" w:styleId="berschrift6Zchn">
    <w:name w:val="Überschrift 6 Zchn"/>
    <w:basedOn w:val="Absatz-Standardschriftart1"/>
    <w:rPr>
      <w:rFonts w:cs="font265"/>
      <w:i/>
      <w:iCs/>
      <w:color w:val="595959"/>
    </w:rPr>
  </w:style>
  <w:style w:type="character" w:customStyle="1" w:styleId="berschrift7Zchn">
    <w:name w:val="Überschrift 7 Zchn"/>
    <w:basedOn w:val="Absatz-Standardschriftart1"/>
    <w:rPr>
      <w:rFonts w:cs="font265"/>
      <w:color w:val="595959"/>
    </w:rPr>
  </w:style>
  <w:style w:type="character" w:customStyle="1" w:styleId="berschrift8Zchn">
    <w:name w:val="Überschrift 8 Zchn"/>
    <w:basedOn w:val="Absatz-Standardschriftart1"/>
    <w:rPr>
      <w:rFonts w:cs="font265"/>
      <w:i/>
      <w:iCs/>
      <w:color w:val="272727"/>
    </w:rPr>
  </w:style>
  <w:style w:type="character" w:customStyle="1" w:styleId="berschrift9Zchn">
    <w:name w:val="Überschrift 9 Zchn"/>
    <w:basedOn w:val="Absatz-Standardschriftart1"/>
    <w:rPr>
      <w:rFonts w:cs="font265"/>
      <w:color w:val="272727"/>
    </w:rPr>
  </w:style>
  <w:style w:type="character" w:customStyle="1" w:styleId="TitelZchn">
    <w:name w:val="Titel Zchn"/>
    <w:basedOn w:val="Absatz-Standardschriftart1"/>
    <w:rPr>
      <w:rFonts w:ascii="Aptos Display" w:hAnsi="Aptos Display" w:cs="font265"/>
      <w:spacing w:val="-10"/>
      <w:kern w:val="1"/>
      <w:sz w:val="56"/>
      <w:szCs w:val="56"/>
    </w:rPr>
  </w:style>
  <w:style w:type="character" w:customStyle="1" w:styleId="UntertitelZchn">
    <w:name w:val="Untertitel Zchn"/>
    <w:basedOn w:val="Absatz-Standardschriftart1"/>
    <w:rPr>
      <w:rFonts w:cs="font265"/>
      <w:color w:val="595959"/>
      <w:spacing w:val="15"/>
      <w:sz w:val="28"/>
      <w:szCs w:val="28"/>
    </w:rPr>
  </w:style>
  <w:style w:type="character" w:customStyle="1" w:styleId="ZitatZchn">
    <w:name w:val="Zitat Zchn"/>
    <w:basedOn w:val="Absatz-Standardschriftart1"/>
    <w:rPr>
      <w:i/>
      <w:iCs/>
      <w:color w:val="404040"/>
    </w:rPr>
  </w:style>
  <w:style w:type="character" w:customStyle="1" w:styleId="IntensiveHervorhebung1">
    <w:name w:val="Intensive Hervorhebung1"/>
    <w:basedOn w:val="Absatz-Standardschriftart1"/>
    <w:rPr>
      <w:i/>
      <w:iCs/>
      <w:color w:val="0F4761"/>
    </w:rPr>
  </w:style>
  <w:style w:type="character" w:customStyle="1" w:styleId="IntensivesZitatZchn">
    <w:name w:val="Intensives Zitat Zchn"/>
    <w:basedOn w:val="Absatz-Standardschriftart1"/>
    <w:rPr>
      <w:i/>
      <w:iCs/>
      <w:color w:val="0F4761"/>
    </w:rPr>
  </w:style>
  <w:style w:type="character" w:customStyle="1" w:styleId="IntensiverVerweis1">
    <w:name w:val="Intensiver Verweis1"/>
    <w:basedOn w:val="Absatz-Standardschriftart1"/>
    <w:rPr>
      <w:b/>
      <w:bCs/>
      <w:smallCaps/>
      <w:color w:val="0F4761"/>
      <w:spacing w:val="5"/>
    </w:rPr>
  </w:style>
  <w:style w:type="character" w:styleId="Hyperlink">
    <w:name w:val="Hyperlink"/>
    <w:basedOn w:val="Absatz-Standardschriftart1"/>
    <w:rPr>
      <w:color w:val="467886"/>
      <w:u w:val="single"/>
    </w:rPr>
  </w:style>
  <w:style w:type="character" w:customStyle="1" w:styleId="NichtaufgelsteErwhnung1">
    <w:name w:val="Nicht aufgelöste Erwähnung1"/>
    <w:basedOn w:val="Absatz-Standardschriftart1"/>
    <w:rPr>
      <w:color w:val="605E5C"/>
    </w:rPr>
  </w:style>
  <w:style w:type="character" w:customStyle="1" w:styleId="BesuchterLink1">
    <w:name w:val="BesuchterLink1"/>
    <w:basedOn w:val="Absatz-Standardschriftart1"/>
    <w:rPr>
      <w:color w:val="96607D"/>
      <w:u w:val="single"/>
    </w:rPr>
  </w:style>
  <w:style w:type="character" w:customStyle="1" w:styleId="Kommentarzeichen1">
    <w:name w:val="Kommentarzeichen1"/>
    <w:basedOn w:val="Absatz-Standardschriftart1"/>
    <w:rPr>
      <w:sz w:val="16"/>
      <w:szCs w:val="16"/>
    </w:rPr>
  </w:style>
  <w:style w:type="character" w:customStyle="1" w:styleId="KommentartextZchn">
    <w:name w:val="Kommentartext Zchn"/>
    <w:basedOn w:val="Absatz-Standardschriftart1"/>
    <w:rPr>
      <w:sz w:val="20"/>
      <w:szCs w:val="20"/>
    </w:rPr>
  </w:style>
  <w:style w:type="character" w:customStyle="1" w:styleId="KommentarthemaZchn">
    <w:name w:val="Kommentarthema Zchn"/>
    <w:basedOn w:val="KommentartextZchn"/>
    <w:rPr>
      <w:b/>
      <w:bCs/>
      <w:sz w:val="20"/>
      <w:szCs w:val="20"/>
    </w:rPr>
  </w:style>
  <w:style w:type="character" w:customStyle="1" w:styleId="ListLabel1">
    <w:name w:val="ListLabel 1"/>
    <w:rPr>
      <w:rFonts w:cs="font265"/>
    </w:rPr>
  </w:style>
  <w:style w:type="character" w:customStyle="1" w:styleId="ListLabel2">
    <w:name w:val="ListLabel 2"/>
    <w:rPr>
      <w:rFonts w:cs="Courier New"/>
    </w:rPr>
  </w:style>
  <w:style w:type="paragraph" w:customStyle="1" w:styleId="berschrift">
    <w:name w:val="Überschrift"/>
    <w:basedOn w:val="Standard"/>
    <w:next w:val="Textkrper"/>
    <w:pPr>
      <w:keepNext/>
      <w:spacing w:before="240" w:after="120"/>
    </w:pPr>
    <w:rPr>
      <w:rFonts w:ascii="Arial" w:eastAsia="Microsoft YaHei" w:hAnsi="Arial" w:cs="Mangal"/>
      <w:sz w:val="28"/>
      <w:szCs w:val="28"/>
    </w:rPr>
  </w:style>
  <w:style w:type="paragraph" w:styleId="Textkrper">
    <w:name w:val="Body Text"/>
    <w:basedOn w:val="Standard"/>
    <w:pPr>
      <w:spacing w:after="120"/>
    </w:pPr>
  </w:style>
  <w:style w:type="paragraph" w:styleId="Liste">
    <w:name w:val="List"/>
    <w:basedOn w:val="Textkrper"/>
    <w:rPr>
      <w:rFonts w:cs="Mangal"/>
    </w:rPr>
  </w:style>
  <w:style w:type="paragraph" w:customStyle="1" w:styleId="Beschriftung1">
    <w:name w:val="Beschriftung1"/>
    <w:basedOn w:val="Standard"/>
    <w:pPr>
      <w:suppressLineNumbers/>
      <w:spacing w:before="120" w:after="120"/>
    </w:pPr>
    <w:rPr>
      <w:rFonts w:cs="Mangal"/>
      <w:i/>
      <w:iCs/>
    </w:rPr>
  </w:style>
  <w:style w:type="paragraph" w:customStyle="1" w:styleId="Verzeichnis">
    <w:name w:val="Verzeichnis"/>
    <w:basedOn w:val="Standard"/>
    <w:pPr>
      <w:suppressLineNumbers/>
    </w:pPr>
    <w:rPr>
      <w:rFonts w:cs="Mangal"/>
    </w:rPr>
  </w:style>
  <w:style w:type="paragraph" w:styleId="Titel">
    <w:name w:val="Title"/>
    <w:basedOn w:val="Standard"/>
    <w:next w:val="Untertitel"/>
    <w:qFormat/>
    <w:pPr>
      <w:spacing w:after="80" w:line="100" w:lineRule="atLeast"/>
    </w:pPr>
    <w:rPr>
      <w:rFonts w:ascii="Aptos Display" w:hAnsi="Aptos Display"/>
      <w:b/>
      <w:bCs/>
      <w:spacing w:val="-10"/>
      <w:sz w:val="56"/>
      <w:szCs w:val="56"/>
    </w:rPr>
  </w:style>
  <w:style w:type="paragraph" w:styleId="Untertitel">
    <w:name w:val="Subtitle"/>
    <w:basedOn w:val="Standard"/>
    <w:next w:val="Textkrper"/>
    <w:qFormat/>
    <w:rPr>
      <w:i/>
      <w:iCs/>
      <w:color w:val="595959"/>
      <w:spacing w:val="15"/>
      <w:sz w:val="28"/>
      <w:szCs w:val="28"/>
    </w:rPr>
  </w:style>
  <w:style w:type="paragraph" w:customStyle="1" w:styleId="Zitat1">
    <w:name w:val="Zitat1"/>
    <w:basedOn w:val="Standard"/>
    <w:pPr>
      <w:spacing w:before="160"/>
      <w:jc w:val="center"/>
    </w:pPr>
    <w:rPr>
      <w:i/>
      <w:iCs/>
      <w:color w:val="404040"/>
    </w:rPr>
  </w:style>
  <w:style w:type="paragraph" w:customStyle="1" w:styleId="Listenabsatz1">
    <w:name w:val="Listenabsatz1"/>
    <w:basedOn w:val="Standard"/>
    <w:pPr>
      <w:ind w:left="720"/>
    </w:pPr>
  </w:style>
  <w:style w:type="paragraph" w:customStyle="1" w:styleId="IntensivesZitat1">
    <w:name w:val="Intensives Zitat1"/>
    <w:basedOn w:val="Standard"/>
    <w:pPr>
      <w:pBdr>
        <w:top w:val="single" w:sz="4" w:space="10" w:color="008080"/>
        <w:bottom w:val="single" w:sz="4" w:space="10" w:color="008080"/>
      </w:pBdr>
      <w:spacing w:before="360" w:after="360"/>
      <w:ind w:left="864" w:right="864"/>
      <w:jc w:val="center"/>
    </w:pPr>
    <w:rPr>
      <w:i/>
      <w:iCs/>
      <w:color w:val="0F4761"/>
    </w:rPr>
  </w:style>
  <w:style w:type="paragraph" w:customStyle="1" w:styleId="berarbeitung1">
    <w:name w:val="Überarbeitung1"/>
    <w:pPr>
      <w:suppressAutoHyphens/>
      <w:spacing w:line="100" w:lineRule="atLeast"/>
    </w:pPr>
    <w:rPr>
      <w:rFonts w:ascii="Aptos" w:eastAsia="SimSun" w:hAnsi="Aptos" w:cs="font265"/>
      <w:kern w:val="1"/>
      <w:sz w:val="24"/>
      <w:szCs w:val="24"/>
      <w:lang w:val="de-AT" w:eastAsia="ar-SA"/>
    </w:rPr>
  </w:style>
  <w:style w:type="paragraph" w:customStyle="1" w:styleId="Kommentartext1">
    <w:name w:val="Kommentartext1"/>
    <w:basedOn w:val="Standard"/>
    <w:pPr>
      <w:spacing w:line="100" w:lineRule="atLeast"/>
    </w:pPr>
    <w:rPr>
      <w:sz w:val="20"/>
      <w:szCs w:val="20"/>
    </w:rPr>
  </w:style>
  <w:style w:type="paragraph" w:customStyle="1" w:styleId="Kommentarthema1">
    <w:name w:val="Kommentarthema1"/>
    <w:basedOn w:val="Kommentartext1"/>
    <w:rPr>
      <w:b/>
      <w:bCs/>
    </w:rPr>
  </w:style>
  <w:style w:type="paragraph" w:styleId="berarbeitung">
    <w:name w:val="Revision"/>
    <w:hidden/>
    <w:uiPriority w:val="99"/>
    <w:semiHidden/>
    <w:rsid w:val="00EF184C"/>
    <w:rPr>
      <w:rFonts w:ascii="Aptos" w:eastAsia="SimSun" w:hAnsi="Aptos" w:cs="font265"/>
      <w:kern w:val="1"/>
      <w:sz w:val="24"/>
      <w:szCs w:val="24"/>
      <w:lang w:val="de-AT" w:eastAsia="ar-SA"/>
    </w:rPr>
  </w:style>
  <w:style w:type="paragraph" w:styleId="Sprechblasentext">
    <w:name w:val="Balloon Text"/>
    <w:basedOn w:val="Standard"/>
    <w:link w:val="SprechblasentextZchn"/>
    <w:uiPriority w:val="99"/>
    <w:semiHidden/>
    <w:unhideWhenUsed/>
    <w:rsid w:val="00EF184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F184C"/>
    <w:rPr>
      <w:rFonts w:ascii="Tahoma" w:eastAsia="SimSun" w:hAnsi="Tahoma" w:cs="Tahoma"/>
      <w:kern w:val="1"/>
      <w:sz w:val="16"/>
      <w:szCs w:val="16"/>
      <w:lang w:val="de-AT" w:eastAsia="ar-SA"/>
    </w:rPr>
  </w:style>
  <w:style w:type="paragraph" w:styleId="Kopfzeile">
    <w:name w:val="header"/>
    <w:basedOn w:val="Standard"/>
    <w:link w:val="KopfzeileZchn"/>
    <w:uiPriority w:val="99"/>
    <w:unhideWhenUsed/>
    <w:rsid w:val="0004262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42620"/>
    <w:rPr>
      <w:rFonts w:ascii="Aptos" w:eastAsia="SimSun" w:hAnsi="Aptos" w:cs="font265"/>
      <w:kern w:val="1"/>
      <w:sz w:val="24"/>
      <w:szCs w:val="24"/>
      <w:lang w:val="de-AT" w:eastAsia="ar-SA"/>
    </w:rPr>
  </w:style>
  <w:style w:type="paragraph" w:styleId="Fuzeile">
    <w:name w:val="footer"/>
    <w:basedOn w:val="Standard"/>
    <w:link w:val="FuzeileZchn"/>
    <w:uiPriority w:val="99"/>
    <w:unhideWhenUsed/>
    <w:rsid w:val="0004262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42620"/>
    <w:rPr>
      <w:rFonts w:ascii="Aptos" w:eastAsia="SimSun" w:hAnsi="Aptos" w:cs="font265"/>
      <w:kern w:val="1"/>
      <w:sz w:val="24"/>
      <w:szCs w:val="24"/>
      <w:lang w:val="de-AT" w:eastAsia="ar-SA"/>
    </w:rPr>
  </w:style>
  <w:style w:type="paragraph" w:styleId="NurText">
    <w:name w:val="Plain Text"/>
    <w:basedOn w:val="Standard"/>
    <w:link w:val="NurTextZchn"/>
    <w:uiPriority w:val="99"/>
    <w:unhideWhenUsed/>
    <w:qFormat/>
    <w:rsid w:val="00042620"/>
    <w:pPr>
      <w:suppressAutoHyphens w:val="0"/>
      <w:spacing w:after="0" w:line="240" w:lineRule="auto"/>
    </w:pPr>
    <w:rPr>
      <w:rFonts w:ascii="Calibri" w:eastAsiaTheme="minorHAnsi" w:hAnsi="Calibri" w:cstheme="minorBidi"/>
      <w:kern w:val="0"/>
      <w:sz w:val="22"/>
      <w:szCs w:val="21"/>
      <w:u w:color="000000"/>
      <w:lang w:val="de-DE" w:eastAsia="en-US"/>
    </w:rPr>
  </w:style>
  <w:style w:type="character" w:customStyle="1" w:styleId="NurTextZchn">
    <w:name w:val="Nur Text Zchn"/>
    <w:basedOn w:val="Absatz-Standardschriftart"/>
    <w:link w:val="NurText"/>
    <w:uiPriority w:val="99"/>
    <w:qFormat/>
    <w:rsid w:val="00042620"/>
    <w:rPr>
      <w:rFonts w:ascii="Calibri" w:eastAsiaTheme="minorHAnsi" w:hAnsi="Calibri" w:cstheme="minorBidi"/>
      <w:sz w:val="22"/>
      <w:szCs w:val="21"/>
      <w:u w:color="000000"/>
      <w:lang w:val="de-DE" w:eastAsia="en-US"/>
    </w:rPr>
  </w:style>
  <w:style w:type="character" w:styleId="NichtaufgelsteErwhnung">
    <w:name w:val="Unresolved Mention"/>
    <w:basedOn w:val="Absatz-Standardschriftart"/>
    <w:uiPriority w:val="99"/>
    <w:semiHidden/>
    <w:unhideWhenUsed/>
    <w:rsid w:val="00042620"/>
    <w:rPr>
      <w:color w:val="605E5C"/>
      <w:shd w:val="clear" w:color="auto" w:fill="E1DFDD"/>
    </w:rPr>
  </w:style>
  <w:style w:type="character" w:styleId="BesuchterLink">
    <w:name w:val="FollowedHyperlink"/>
    <w:basedOn w:val="Absatz-Standardschriftart"/>
    <w:uiPriority w:val="99"/>
    <w:semiHidden/>
    <w:unhideWhenUsed/>
    <w:rsid w:val="00E0407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uni-graz.at/kfu_online/wbForschungsportal.cbShowPortal?pPersonNr=118852&amp;pMode=E" TargetMode="External"/><Relationship Id="rId13" Type="http://schemas.openxmlformats.org/officeDocument/2006/relationships/hyperlink" Target="mailto:marie.kogler@uni-graz.at"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wf.ac.at/forschungsradar/10.55776/P37293" TargetMode="External"/><Relationship Id="rId12" Type="http://schemas.openxmlformats.org/officeDocument/2006/relationships/hyperlink" Target="https://scilog.fwf.ac.at" TargetMode="External"/><Relationship Id="rId17" Type="http://schemas.openxmlformats.org/officeDocument/2006/relationships/hyperlink" Target="https://www.fwf.ac.at/social-media-directory" TargetMode="External"/><Relationship Id="rId2" Type="http://schemas.openxmlformats.org/officeDocument/2006/relationships/styles" Target="styles.xml"/><Relationship Id="rId16" Type="http://schemas.openxmlformats.org/officeDocument/2006/relationships/hyperlink" Target="https://scilog.fwf.ac.a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fdg.de/2023_006" TargetMode="External"/><Relationship Id="rId5" Type="http://schemas.openxmlformats.org/officeDocument/2006/relationships/footnotes" Target="footnotes.xml"/><Relationship Id="rId15" Type="http://schemas.openxmlformats.org/officeDocument/2006/relationships/hyperlink" Target="mailto:ingrid.ladner@fwf.ac.at" TargetMode="External"/><Relationship Id="rId10" Type="http://schemas.openxmlformats.org/officeDocument/2006/relationships/hyperlink" Target="https://reason.uni-graz.at/e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nline.uni-graz.at/kfu_online/wbforschungsportal.cbshowportal?pPersonNr=117562" TargetMode="External"/><Relationship Id="rId14" Type="http://schemas.openxmlformats.org/officeDocument/2006/relationships/hyperlink" Target="https://www.uni-graz.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1278</Words>
  <Characters>8058</Characters>
  <Application>Microsoft Office Word</Application>
  <DocSecurity>0</DocSecurity>
  <Lines>67</Lines>
  <Paragraphs>18</Paragraphs>
  <ScaleCrop>false</ScaleCrop>
  <Company/>
  <LinksUpToDate>false</LinksUpToDate>
  <CharactersWithSpaces>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 Gress</dc:creator>
  <cp:keywords>docId, 9A91A49A4B6392A1ACBA765D86991A53</cp:keywords>
  <cp:lastModifiedBy>Ladner, Ingrid</cp:lastModifiedBy>
  <cp:revision>12</cp:revision>
  <cp:lastPrinted>1899-12-31T23:00:00Z</cp:lastPrinted>
  <dcterms:created xsi:type="dcterms:W3CDTF">2026-08-06T07:22:00Z</dcterms:created>
  <dcterms:modified xsi:type="dcterms:W3CDTF">2026-09-03T17:18:00Z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