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7611AB" w14:textId="170EE5C5" w:rsidR="00C7679A" w:rsidRPr="00BF7910" w:rsidRDefault="00BF7910" w:rsidP="00BF7910">
      <w:pPr>
        <w:rPr>
          <w:rFonts w:asciiTheme="minorHAnsi" w:hAnsiTheme="minorHAnsi" w:cstheme="minorHAnsi"/>
          <w:sz w:val="20"/>
          <w:szCs w:val="20"/>
          <w:lang w:val="de-DE"/>
        </w:rPr>
      </w:pPr>
      <w:r>
        <w:rPr>
          <w:rFonts w:asciiTheme="minorHAnsi" w:hAnsiTheme="minorHAnsi" w:cstheme="minorHAnsi"/>
          <w:noProof/>
          <w:sz w:val="20"/>
          <w:szCs w:val="20"/>
          <w:lang w:val="de-DE"/>
        </w:rPr>
        <w:drawing>
          <wp:inline distT="0" distB="0" distL="0" distR="0" wp14:anchorId="2AD4DDEE" wp14:editId="58FD2B72">
            <wp:extent cx="2427716" cy="684000"/>
            <wp:effectExtent l="0" t="0" r="0" b="1905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7716" cy="68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0"/>
          <w:szCs w:val="20"/>
          <w:lang w:val="de-DE"/>
        </w:rPr>
        <w:tab/>
      </w:r>
      <w:r>
        <w:rPr>
          <w:rFonts w:asciiTheme="minorHAnsi" w:hAnsiTheme="minorHAnsi" w:cstheme="minorHAnsi"/>
          <w:noProof/>
          <w:sz w:val="20"/>
          <w:szCs w:val="20"/>
          <w:lang w:val="de-DE"/>
        </w:rPr>
        <w:drawing>
          <wp:inline distT="0" distB="0" distL="0" distR="0" wp14:anchorId="31917595" wp14:editId="3458A5C1">
            <wp:extent cx="2832272" cy="648000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272" cy="6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HAnsi" w:hAnsiTheme="minorHAnsi" w:cstheme="minorHAnsi"/>
          <w:sz w:val="20"/>
          <w:szCs w:val="20"/>
          <w:lang w:val="de-DE"/>
        </w:rPr>
        <w:tab/>
      </w:r>
      <w:r>
        <w:rPr>
          <w:rFonts w:asciiTheme="minorHAnsi" w:hAnsiTheme="minorHAnsi" w:cstheme="minorHAnsi"/>
          <w:sz w:val="20"/>
          <w:szCs w:val="20"/>
          <w:lang w:val="de-DE"/>
        </w:rPr>
        <w:tab/>
      </w:r>
    </w:p>
    <w:p w14:paraId="4C189982" w14:textId="77777777" w:rsidR="00926139" w:rsidRDefault="00926139" w:rsidP="00987CC6">
      <w:pPr>
        <w:rPr>
          <w:rFonts w:ascii="Calibri" w:hAnsi="Calibri" w:cs="Calibri"/>
          <w:color w:val="000000"/>
        </w:rPr>
      </w:pPr>
    </w:p>
    <w:p w14:paraId="360D403E" w14:textId="77777777" w:rsidR="00926079" w:rsidRDefault="00926079" w:rsidP="00987CC6">
      <w:pPr>
        <w:rPr>
          <w:rFonts w:ascii="Calibri" w:hAnsi="Calibri" w:cs="Calibri"/>
          <w:color w:val="000000"/>
        </w:rPr>
      </w:pPr>
    </w:p>
    <w:p w14:paraId="3472B1F7" w14:textId="77777777" w:rsidR="00926079" w:rsidRDefault="00926079" w:rsidP="00987CC6">
      <w:pPr>
        <w:rPr>
          <w:rFonts w:ascii="Calibri" w:hAnsi="Calibri" w:cs="Calibri"/>
          <w:color w:val="000000"/>
        </w:rPr>
      </w:pPr>
    </w:p>
    <w:p w14:paraId="54BAB786" w14:textId="25AC3F00" w:rsidR="000329B3" w:rsidRPr="004A37D3" w:rsidRDefault="00987CC6" w:rsidP="00987CC6">
      <w:pPr>
        <w:rPr>
          <w:rFonts w:asciiTheme="majorHAnsi" w:hAnsiTheme="majorHAnsi" w:cstheme="majorHAnsi"/>
          <w:i/>
          <w:iCs/>
          <w:color w:val="000000"/>
          <w:sz w:val="22"/>
          <w:szCs w:val="22"/>
        </w:rPr>
      </w:pPr>
      <w:r w:rsidRPr="004A37D3">
        <w:rPr>
          <w:rFonts w:asciiTheme="majorHAnsi" w:hAnsiTheme="majorHAnsi" w:cstheme="majorHAnsi"/>
          <w:color w:val="000000"/>
          <w:sz w:val="22"/>
          <w:szCs w:val="22"/>
        </w:rPr>
        <w:t>PRESSE-INFORMATION</w:t>
      </w:r>
      <w:r w:rsidR="002E1F01" w:rsidRPr="004A37D3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4A37D3" w:rsidRPr="004A37D3">
        <w:rPr>
          <w:rFonts w:asciiTheme="majorHAnsi" w:hAnsiTheme="majorHAnsi" w:cstheme="majorHAnsi"/>
          <w:i/>
          <w:iCs/>
          <w:color w:val="000000"/>
          <w:sz w:val="22"/>
          <w:szCs w:val="22"/>
        </w:rPr>
        <w:t>kurz</w:t>
      </w:r>
      <w:r w:rsidR="004A37D3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</w:t>
      </w:r>
    </w:p>
    <w:p w14:paraId="2479C41D" w14:textId="6237D5F8" w:rsidR="004A37D3" w:rsidRPr="00926CD2" w:rsidRDefault="004A37D3" w:rsidP="004A37D3">
      <w:pPr>
        <w:spacing w:before="100" w:beforeAutospacing="1" w:after="100" w:afterAutospacing="1"/>
        <w:outlineLvl w:val="1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29. Oktober – Weltschlaganfalltag: „Time 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is</w:t>
      </w:r>
      <w:proofErr w:type="spellEnd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Brain“ – </w:t>
      </w:r>
      <w:r w:rsidR="006929BE">
        <w:rPr>
          <w:rFonts w:asciiTheme="majorHAnsi" w:hAnsiTheme="majorHAnsi" w:cstheme="majorHAnsi"/>
          <w:b/>
          <w:bCs/>
          <w:color w:val="000000"/>
          <w:sz w:val="22"/>
          <w:szCs w:val="22"/>
        </w:rPr>
        <w:t>j</w:t>
      </w:r>
      <w:r w:rsidR="006929BE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ede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Minute zählt!</w:t>
      </w:r>
      <w:r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</w:t>
      </w:r>
    </w:p>
    <w:p w14:paraId="6E654734" w14:textId="16533338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Primärprävention </w:t>
      </w:r>
      <w:r w:rsidR="006A4624">
        <w:rPr>
          <w:rFonts w:asciiTheme="majorHAnsi" w:hAnsiTheme="majorHAnsi" w:cstheme="majorHAnsi"/>
          <w:b/>
          <w:bCs/>
          <w:color w:val="000000"/>
          <w:sz w:val="22"/>
          <w:szCs w:val="22"/>
        </w:rPr>
        <w:t>gewinnt an Bedeutung</w:t>
      </w:r>
    </w:p>
    <w:p w14:paraId="023BAABE" w14:textId="13186682" w:rsidR="006A4624" w:rsidRDefault="004A37D3" w:rsidP="00E11180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Am 29. Oktober ist Weltschlaganfalltag. Die Österreichische Schlaganfall-Gesellschaft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(ÖGSF)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mahnt: </w:t>
      </w:r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„Time </w:t>
      </w:r>
      <w:proofErr w:type="spellStart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>is</w:t>
      </w:r>
      <w:proofErr w:type="spellEnd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Brain – jede Minute zählt!“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</w:t>
      </w:r>
      <w:r w:rsidR="0075214C" w:rsidRPr="00926CD2">
        <w:rPr>
          <w:rFonts w:asciiTheme="majorHAnsi" w:hAnsiTheme="majorHAnsi" w:cstheme="majorHAnsi"/>
          <w:color w:val="000000"/>
          <w:sz w:val="22"/>
          <w:szCs w:val="22"/>
        </w:rPr>
        <w:t>80</w:t>
      </w:r>
      <w:r w:rsidR="0075214C">
        <w:rPr>
          <w:rFonts w:asciiTheme="majorHAnsi" w:hAnsiTheme="majorHAnsi" w:cstheme="majorHAnsi"/>
          <w:color w:val="000000"/>
          <w:sz w:val="22"/>
          <w:szCs w:val="22"/>
        </w:rPr>
        <w:t> 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% aller Schlaganfälle wären durch gezielte Primärprävention vermeidbar. </w:t>
      </w:r>
    </w:p>
    <w:p w14:paraId="3E697859" w14:textId="3337E43C" w:rsidR="004A37D3" w:rsidRPr="00926CD2" w:rsidRDefault="00E11180" w:rsidP="00E11180">
      <w:pPr>
        <w:rPr>
          <w:rFonts w:asciiTheme="majorHAnsi" w:hAnsiTheme="majorHAnsi" w:cstheme="majorHAnsi"/>
          <w:sz w:val="22"/>
          <w:szCs w:val="22"/>
          <w:lang w:val="de-DE"/>
        </w:rPr>
      </w:pPr>
      <w:r w:rsidRPr="004A37D3">
        <w:rPr>
          <w:rFonts w:asciiTheme="majorHAnsi" w:hAnsiTheme="majorHAnsi" w:cstheme="majorHAnsi"/>
          <w:b/>
          <w:bCs/>
          <w:sz w:val="22"/>
          <w:szCs w:val="22"/>
          <w:lang w:val="de-DE"/>
        </w:rPr>
        <w:t xml:space="preserve">Links: </w:t>
      </w:r>
      <w:hyperlink r:id="rId9" w:history="1">
        <w:r w:rsidRPr="004A37D3">
          <w:rPr>
            <w:rFonts w:asciiTheme="majorHAnsi" w:hAnsiTheme="majorHAnsi" w:cstheme="majorHAnsi"/>
            <w:sz w:val="22"/>
            <w:szCs w:val="22"/>
            <w:lang w:val="de-DE"/>
          </w:rPr>
          <w:t>www.oegn.at</w:t>
        </w:r>
      </w:hyperlink>
      <w:r w:rsidRPr="004A37D3">
        <w:rPr>
          <w:rFonts w:asciiTheme="majorHAnsi" w:hAnsiTheme="majorHAnsi" w:cstheme="majorHAnsi"/>
          <w:sz w:val="22"/>
          <w:szCs w:val="22"/>
          <w:lang w:val="de-DE"/>
        </w:rPr>
        <w:t xml:space="preserve">, </w:t>
      </w:r>
      <w:hyperlink r:id="rId10" w:history="1">
        <w:r w:rsidRPr="004A37D3">
          <w:rPr>
            <w:rFonts w:asciiTheme="majorHAnsi" w:hAnsiTheme="majorHAnsi" w:cstheme="majorHAnsi"/>
            <w:sz w:val="22"/>
            <w:szCs w:val="22"/>
            <w:lang w:val="de-DE"/>
          </w:rPr>
          <w:t>www.ögsf.at</w:t>
        </w:r>
      </w:hyperlink>
      <w:r>
        <w:rPr>
          <w:rFonts w:asciiTheme="majorHAnsi" w:hAnsiTheme="majorHAnsi" w:cstheme="majorHAnsi"/>
          <w:sz w:val="22"/>
          <w:szCs w:val="22"/>
          <w:lang w:val="de-DE"/>
        </w:rPr>
        <w:br/>
      </w:r>
    </w:p>
    <w:p w14:paraId="3B46A6DE" w14:textId="106C8992" w:rsidR="004A37D3" w:rsidRPr="00926CD2" w:rsidRDefault="00E11180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5360E9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Wien, </w:t>
      </w:r>
      <w:r w:rsidR="0061591F" w:rsidRPr="005360E9">
        <w:rPr>
          <w:rFonts w:asciiTheme="majorHAnsi" w:hAnsiTheme="majorHAnsi" w:cstheme="majorHAnsi"/>
          <w:color w:val="000000"/>
          <w:sz w:val="22"/>
          <w:szCs w:val="22"/>
          <w:u w:val="single"/>
        </w:rPr>
        <w:t>20.</w:t>
      </w:r>
      <w:r w:rsidRPr="005360E9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 Oktober</w:t>
      </w:r>
      <w:r w:rsidR="0061591F" w:rsidRPr="005360E9">
        <w:rPr>
          <w:rFonts w:asciiTheme="majorHAnsi" w:hAnsiTheme="majorHAnsi" w:cstheme="majorHAnsi"/>
          <w:color w:val="000000"/>
          <w:sz w:val="22"/>
          <w:szCs w:val="22"/>
          <w:u w:val="single"/>
        </w:rPr>
        <w:t xml:space="preserve"> 2025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– </w:t>
      </w:r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Ein Schlaganfall kann </w:t>
      </w:r>
      <w:proofErr w:type="spellStart"/>
      <w:proofErr w:type="gramStart"/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>jede</w:t>
      </w:r>
      <w:r w:rsidR="00F27996">
        <w:rPr>
          <w:rFonts w:asciiTheme="majorHAnsi" w:hAnsiTheme="majorHAnsi" w:cstheme="majorHAnsi"/>
          <w:color w:val="000000"/>
          <w:sz w:val="22"/>
          <w:szCs w:val="22"/>
        </w:rPr>
        <w:t>:</w:t>
      </w:r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>n</w:t>
      </w:r>
      <w:proofErr w:type="spellEnd"/>
      <w:proofErr w:type="gramEnd"/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treffen – jederzeit und überall. In Österreich erleidet </w:t>
      </w:r>
      <w:r w:rsidR="004A37D3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alle 20 Minuten</w:t>
      </w:r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> ein Mensch einen Schlaganfall, rund </w:t>
      </w:r>
      <w:r w:rsidR="004A37D3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20.000 Menschen pro Jahr</w:t>
      </w:r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>. Jede Minute ohne Behandlung bedeutet den Verlust von Millionen Gehirnzellen. Besonders die erste Stunde nach dem Ereignis – die sogenannte </w:t>
      </w:r>
      <w:r w:rsidR="004A37D3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goldene Stunde</w:t>
      </w:r>
      <w:r w:rsidR="004A37D3" w:rsidRPr="00926CD2">
        <w:rPr>
          <w:rFonts w:asciiTheme="majorHAnsi" w:hAnsiTheme="majorHAnsi" w:cstheme="majorHAnsi"/>
          <w:color w:val="000000"/>
          <w:sz w:val="22"/>
          <w:szCs w:val="22"/>
        </w:rPr>
        <w:t> – ist entscheidend für Überleben und Lebensqualität der Betroffenen.</w:t>
      </w:r>
    </w:p>
    <w:p w14:paraId="5F81A0AF" w14:textId="5FE20AD9" w:rsidR="005360E9" w:rsidRDefault="006400ED" w:rsidP="006400ED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Ziel des Weltschlaganfalltages ist, die Bevölkerung für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die ersten Warnsignale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zu sensibilisieren: </w:t>
      </w:r>
    </w:p>
    <w:p w14:paraId="2263CD5D" w14:textId="0D41C07E" w:rsidR="006400ED" w:rsidRPr="00926CD2" w:rsidRDefault="005360E9" w:rsidP="006400ED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>
        <w:rPr>
          <w:rFonts w:asciiTheme="majorHAnsi" w:hAnsiTheme="majorHAnsi" w:cstheme="majorHAnsi"/>
          <w:color w:val="000000"/>
          <w:sz w:val="22"/>
          <w:szCs w:val="22"/>
        </w:rPr>
        <w:t>„P</w:t>
      </w:r>
      <w:r w:rsidR="006400ED"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lötzlich einsetzende Lähmungen oder Taubheitsgefühle, Sprachstörungen, hängender Mundwinkel, </w:t>
      </w:r>
      <w:r w:rsidR="000F0FD2">
        <w:rPr>
          <w:rFonts w:asciiTheme="majorHAnsi" w:hAnsiTheme="majorHAnsi" w:cstheme="majorHAnsi"/>
          <w:color w:val="000000"/>
          <w:sz w:val="22"/>
          <w:szCs w:val="22"/>
        </w:rPr>
        <w:t xml:space="preserve">unerwartet heftige Kopfschmerzen, </w:t>
      </w:r>
      <w:r w:rsidR="006400ED"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Schwindel oder Sehstörungen – bei diesen Symptomen </w:t>
      </w:r>
      <w:r w:rsidR="00837355" w:rsidRPr="00926CD2">
        <w:rPr>
          <w:rFonts w:asciiTheme="majorHAnsi" w:hAnsiTheme="majorHAnsi" w:cstheme="majorHAnsi"/>
          <w:color w:val="000000"/>
          <w:sz w:val="22"/>
          <w:szCs w:val="22"/>
        </w:rPr>
        <w:t>muss</w:t>
      </w:r>
      <w:r w:rsidR="00837355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6400ED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sofort gehandelt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und Hilfe geholt werden. Und gleichzeitig geht es bei diesem </w:t>
      </w:r>
      <w:r w:rsidR="00837355">
        <w:rPr>
          <w:rFonts w:asciiTheme="majorHAnsi" w:hAnsiTheme="majorHAnsi" w:cstheme="majorHAnsi"/>
          <w:color w:val="000000"/>
          <w:sz w:val="22"/>
          <w:szCs w:val="22"/>
        </w:rPr>
        <w:t>Awareness-</w:t>
      </w:r>
      <w:r w:rsidR="000F0FD2">
        <w:rPr>
          <w:rFonts w:asciiTheme="majorHAnsi" w:hAnsiTheme="majorHAnsi" w:cstheme="majorHAnsi"/>
          <w:color w:val="000000"/>
          <w:sz w:val="22"/>
          <w:szCs w:val="22"/>
        </w:rPr>
        <w:t>T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ag auch darum, das Bewusstsein für Vorbeugung zu stärken“,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erklärt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Prim. Univ.-Prof. Dr. Jörg Weber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, Präsident der </w:t>
      </w:r>
      <w:r w:rsidR="00D30B15">
        <w:rPr>
          <w:rFonts w:asciiTheme="majorHAnsi" w:hAnsiTheme="majorHAnsi" w:cstheme="majorHAnsi"/>
          <w:color w:val="000000"/>
          <w:sz w:val="22"/>
          <w:szCs w:val="22"/>
        </w:rPr>
        <w:t xml:space="preserve">Österreichischen Gesellschaft für Neurologie </w:t>
      </w:r>
      <w:r w:rsidR="00D30B15" w:rsidRPr="00D30B15">
        <w:rPr>
          <w:rFonts w:asciiTheme="majorHAnsi" w:hAnsiTheme="majorHAnsi" w:cstheme="majorHAnsi"/>
          <w:color w:val="000000"/>
          <w:sz w:val="22"/>
          <w:szCs w:val="22"/>
        </w:rPr>
        <w:t>(</w:t>
      </w:r>
      <w:r w:rsidRPr="00D30B15">
        <w:rPr>
          <w:rFonts w:asciiTheme="majorHAnsi" w:hAnsiTheme="majorHAnsi" w:cstheme="majorHAnsi"/>
          <w:color w:val="000000"/>
          <w:sz w:val="22"/>
          <w:szCs w:val="22"/>
        </w:rPr>
        <w:t>ÖGN</w:t>
      </w:r>
      <w:r w:rsidR="00D30B15" w:rsidRPr="00D30B15">
        <w:rPr>
          <w:rFonts w:asciiTheme="majorHAnsi" w:hAnsiTheme="majorHAnsi" w:cstheme="majorHAnsi"/>
          <w:color w:val="000000"/>
          <w:sz w:val="22"/>
          <w:szCs w:val="22"/>
        </w:rPr>
        <w:t>)</w:t>
      </w:r>
      <w:r w:rsidR="00D30B15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und Vorstand der Neurologie am </w:t>
      </w:r>
      <w:r w:rsidRPr="00D30B15">
        <w:rPr>
          <w:rFonts w:asciiTheme="majorHAnsi" w:hAnsiTheme="majorHAnsi" w:cstheme="majorHAnsi"/>
          <w:color w:val="000000"/>
          <w:sz w:val="22"/>
          <w:szCs w:val="22"/>
        </w:rPr>
        <w:t>Klinikum Klagenfurt.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</w:p>
    <w:p w14:paraId="6EDE49E2" w14:textId="77777777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Warnsignale erkennen – Leben retten</w:t>
      </w:r>
    </w:p>
    <w:p w14:paraId="50E04261" w14:textId="7FC64BC8" w:rsidR="006400ED" w:rsidRPr="00926CD2" w:rsidRDefault="006400ED" w:rsidP="006400ED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Schnell handeln und nicht zögern ist die wichtigste erste Maßnahme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“, </w:t>
      </w:r>
      <w:r w:rsidR="00E22C66" w:rsidRPr="00926CD2">
        <w:rPr>
          <w:rFonts w:asciiTheme="majorHAnsi" w:hAnsiTheme="majorHAnsi" w:cstheme="majorHAnsi"/>
          <w:color w:val="000000"/>
          <w:sz w:val="22"/>
          <w:szCs w:val="22"/>
        </w:rPr>
        <w:t>betont</w:t>
      </w:r>
      <w:r w:rsidR="00E22C66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Prim.</w:t>
      </w:r>
      <w:r w:rsidRPr="00C12DE6">
        <w:rPr>
          <w:rFonts w:asciiTheme="majorHAnsi" w:hAnsiTheme="majorHAnsi" w:cstheme="majorHAnsi"/>
          <w:b/>
          <w:bCs/>
          <w:color w:val="000000"/>
          <w:sz w:val="22"/>
          <w:szCs w:val="22"/>
          <w:vertAlign w:val="superscript"/>
        </w:rPr>
        <w:t>a</w:t>
      </w:r>
      <w:proofErr w:type="spellEnd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Priv.-Doz.</w:t>
      </w:r>
      <w:r w:rsidRPr="00C12DE6">
        <w:rPr>
          <w:rFonts w:asciiTheme="majorHAnsi" w:hAnsiTheme="majorHAnsi" w:cstheme="majorHAnsi"/>
          <w:b/>
          <w:bCs/>
          <w:color w:val="000000"/>
          <w:sz w:val="22"/>
          <w:szCs w:val="22"/>
          <w:vertAlign w:val="superscript"/>
        </w:rPr>
        <w:t>in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Dr.</w:t>
      </w:r>
      <w:r w:rsidRPr="00C12DE6">
        <w:rPr>
          <w:rFonts w:asciiTheme="majorHAnsi" w:hAnsiTheme="majorHAnsi" w:cstheme="majorHAnsi"/>
          <w:b/>
          <w:bCs/>
          <w:color w:val="000000"/>
          <w:sz w:val="22"/>
          <w:szCs w:val="22"/>
          <w:vertAlign w:val="superscript"/>
        </w:rPr>
        <w:t>in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Julia Ferrari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, Präsidentin </w:t>
      </w:r>
      <w:r w:rsidR="00E22C66" w:rsidRPr="00926CD2">
        <w:rPr>
          <w:rFonts w:asciiTheme="majorHAnsi" w:hAnsiTheme="majorHAnsi" w:cstheme="majorHAnsi"/>
          <w:color w:val="000000"/>
          <w:sz w:val="22"/>
          <w:szCs w:val="22"/>
        </w:rPr>
        <w:t>der</w:t>
      </w:r>
      <w:r w:rsidR="00E22C66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D30B15">
        <w:rPr>
          <w:rFonts w:asciiTheme="majorHAnsi" w:hAnsiTheme="majorHAnsi" w:cstheme="majorHAnsi"/>
          <w:color w:val="000000"/>
          <w:sz w:val="22"/>
          <w:szCs w:val="22"/>
        </w:rPr>
        <w:t xml:space="preserve">Österreichischen Schlaganfall-Gesellschaft (ÖGSF), Präsidentin </w:t>
      </w:r>
      <w:proofErr w:type="spellStart"/>
      <w:r w:rsidRPr="00D30B15">
        <w:rPr>
          <w:rFonts w:asciiTheme="majorHAnsi" w:hAnsiTheme="majorHAnsi" w:cstheme="majorHAnsi"/>
          <w:color w:val="000000"/>
          <w:sz w:val="22"/>
          <w:szCs w:val="22"/>
        </w:rPr>
        <w:t>elect</w:t>
      </w:r>
      <w:proofErr w:type="spellEnd"/>
      <w:r w:rsidRPr="00D30B15">
        <w:rPr>
          <w:rFonts w:asciiTheme="majorHAnsi" w:hAnsiTheme="majorHAnsi" w:cstheme="majorHAnsi"/>
          <w:color w:val="000000"/>
          <w:sz w:val="22"/>
          <w:szCs w:val="22"/>
        </w:rPr>
        <w:t xml:space="preserve"> der ÖGN und Leiterin der Abt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eilung für Neurologie im Krankenhaus der Barmherzigen Brüder Wien. „Nur we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nn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die Symptome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richtig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>
        <w:rPr>
          <w:rFonts w:asciiTheme="majorHAnsi" w:hAnsiTheme="majorHAnsi" w:cstheme="majorHAnsi"/>
          <w:color w:val="000000"/>
          <w:sz w:val="22"/>
          <w:szCs w:val="22"/>
        </w:rPr>
        <w:t>er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k</w:t>
      </w:r>
      <w:r>
        <w:rPr>
          <w:rFonts w:asciiTheme="majorHAnsi" w:hAnsiTheme="majorHAnsi" w:cstheme="majorHAnsi"/>
          <w:color w:val="000000"/>
          <w:sz w:val="22"/>
          <w:szCs w:val="22"/>
        </w:rPr>
        <w:t>annt werden</w:t>
      </w:r>
      <w:r w:rsidR="005360E9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und sofort</w:t>
      </w:r>
      <w:r w:rsidR="002A4827">
        <w:rPr>
          <w:rFonts w:asciiTheme="majorHAnsi" w:hAnsiTheme="majorHAnsi" w:cstheme="majorHAnsi"/>
          <w:color w:val="000000"/>
          <w:sz w:val="22"/>
          <w:szCs w:val="22"/>
        </w:rPr>
        <w:t xml:space="preserve"> de</w:t>
      </w:r>
      <w:r w:rsidR="00145815">
        <w:rPr>
          <w:rFonts w:asciiTheme="majorHAnsi" w:hAnsiTheme="majorHAnsi" w:cstheme="majorHAnsi"/>
          <w:color w:val="000000"/>
          <w:sz w:val="22"/>
          <w:szCs w:val="22"/>
        </w:rPr>
        <w:t>r Notruf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144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ge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wählt</w:t>
      </w:r>
      <w:r>
        <w:rPr>
          <w:rFonts w:asciiTheme="majorHAnsi" w:hAnsiTheme="majorHAnsi" w:cstheme="majorHAnsi"/>
          <w:color w:val="000000"/>
          <w:sz w:val="22"/>
          <w:szCs w:val="22"/>
        </w:rPr>
        <w:t xml:space="preserve"> wird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, </w:t>
      </w:r>
      <w:r w:rsidR="005360E9">
        <w:rPr>
          <w:rFonts w:asciiTheme="majorHAnsi" w:hAnsiTheme="majorHAnsi" w:cstheme="majorHAnsi"/>
          <w:color w:val="000000"/>
          <w:sz w:val="22"/>
          <w:szCs w:val="22"/>
        </w:rPr>
        <w:t>besteht eine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gute Chance auf Erholung.“</w:t>
      </w:r>
    </w:p>
    <w:p w14:paraId="29B5EF79" w14:textId="394F8869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Die betroffene Person muss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umgehend auf eine spezialisierte 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Stroke</w:t>
      </w:r>
      <w:proofErr w:type="spellEnd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Unit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gebracht werden. Dort erfolgen Diagnose, Akuttherapie und vorbeugende Behandlung.</w:t>
      </w:r>
    </w:p>
    <w:p w14:paraId="6FC0E7E0" w14:textId="77777777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80 Prozent aller Schlaganfälle wären vermeidbar</w:t>
      </w:r>
    </w:p>
    <w:p w14:paraId="50A30DC1" w14:textId="6F5E471B" w:rsidR="00532D8A" w:rsidRPr="00926CD2" w:rsidRDefault="00532D8A" w:rsidP="00532D8A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  <w:lang w:eastAsia="de-AT"/>
        </w:rPr>
        <w:t xml:space="preserve">Neben rascher Akutversorgung ist Primärprävention die wirkungsvollste Schlaganfallstrategie. </w:t>
      </w:r>
      <w:r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Bis zu 80 % aller Schlaganfälle wären durch fünf einfache Maßnahmen des Lebensstils verhinderbar: </w:t>
      </w:r>
      <w:r w:rsidR="001E30F8">
        <w:rPr>
          <w:rFonts w:asciiTheme="majorHAnsi" w:hAnsiTheme="majorHAnsi" w:cstheme="majorHAnsi"/>
          <w:sz w:val="22"/>
          <w:szCs w:val="22"/>
          <w:lang w:val="de-DE"/>
        </w:rPr>
        <w:t>n</w:t>
      </w:r>
      <w:r w:rsidR="001E30F8"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icht </w:t>
      </w:r>
      <w:r w:rsidRPr="00156285">
        <w:rPr>
          <w:rFonts w:asciiTheme="majorHAnsi" w:hAnsiTheme="majorHAnsi" w:cstheme="majorHAnsi"/>
          <w:sz w:val="22"/>
          <w:szCs w:val="22"/>
          <w:lang w:val="de-DE"/>
        </w:rPr>
        <w:t>rauchen, auf das Gewicht achten (BMI unter 25 kg/m²), mediterrane Diät/Kost, geringer oder kein Alkoholkonsum (weniger als 100 g/Woche) und regelmäßige körperliche Aktivität (mindestens 150</w:t>
      </w:r>
      <w:r w:rsidR="009A2F40">
        <w:rPr>
          <w:rFonts w:asciiTheme="majorHAnsi" w:hAnsiTheme="majorHAnsi" w:cstheme="majorHAnsi"/>
          <w:sz w:val="22"/>
          <w:szCs w:val="22"/>
          <w:lang w:val="de-DE"/>
        </w:rPr>
        <w:t>–</w:t>
      </w:r>
      <w:r w:rsidRPr="00156285">
        <w:rPr>
          <w:rFonts w:asciiTheme="majorHAnsi" w:hAnsiTheme="majorHAnsi" w:cstheme="majorHAnsi"/>
          <w:sz w:val="22"/>
          <w:szCs w:val="22"/>
          <w:lang w:val="de-DE"/>
        </w:rPr>
        <w:lastRenderedPageBreak/>
        <w:t xml:space="preserve">300 Minuten pro Woche moderate Aktivität). </w:t>
      </w:r>
      <w:r w:rsidR="009A2F40" w:rsidRPr="00926CD2">
        <w:rPr>
          <w:rFonts w:asciiTheme="majorHAnsi" w:hAnsiTheme="majorHAnsi" w:cstheme="majorHAnsi"/>
          <w:color w:val="000000"/>
          <w:sz w:val="22"/>
          <w:szCs w:val="22"/>
        </w:rPr>
        <w:t>Schon</w:t>
      </w:r>
      <w:r w:rsidR="009A2F40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30 Minuten körperliche Aktivität an fünf Tagen pro </w:t>
      </w:r>
      <w:r w:rsidR="009A2F40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Woche</w:t>
      </w:r>
      <w:r w:rsidR="009A2F40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senken das Risiko um 25 Prozent.</w:t>
      </w:r>
    </w:p>
    <w:p w14:paraId="1A53737E" w14:textId="77777777" w:rsidR="00532D8A" w:rsidRPr="00926CD2" w:rsidRDefault="00532D8A" w:rsidP="00532D8A">
      <w:pPr>
        <w:rPr>
          <w:rFonts w:asciiTheme="majorHAnsi" w:hAnsiTheme="majorHAnsi" w:cstheme="majorHAnsi"/>
          <w:sz w:val="22"/>
          <w:szCs w:val="22"/>
        </w:rPr>
      </w:pPr>
    </w:p>
    <w:p w14:paraId="7C3453C8" w14:textId="794CC44E" w:rsidR="00532D8A" w:rsidRPr="00E74798" w:rsidRDefault="00532D8A" w:rsidP="00532D8A">
      <w:pPr>
        <w:rPr>
          <w:rFonts w:asciiTheme="majorHAnsi" w:hAnsiTheme="majorHAnsi" w:cstheme="majorHAnsi"/>
          <w:color w:val="000000"/>
          <w:sz w:val="22"/>
          <w:szCs w:val="22"/>
        </w:rPr>
      </w:pPr>
      <w:r w:rsidRPr="00156285">
        <w:rPr>
          <w:rFonts w:asciiTheme="majorHAnsi" w:hAnsiTheme="majorHAnsi" w:cstheme="majorHAnsi"/>
          <w:sz w:val="22"/>
          <w:szCs w:val="22"/>
        </w:rPr>
        <w:t>Eine ideale Prävention beinhaltet auch das Erkennen und die Kontrolle vaskulärer Risikofaktoren</w:t>
      </w:r>
      <w:r>
        <w:rPr>
          <w:rFonts w:asciiTheme="majorHAnsi" w:hAnsiTheme="majorHAnsi" w:cstheme="majorHAnsi"/>
          <w:sz w:val="22"/>
          <w:szCs w:val="22"/>
        </w:rPr>
        <w:t xml:space="preserve">. </w:t>
      </w:r>
      <w:r w:rsidRPr="00E74798">
        <w:rPr>
          <w:rFonts w:asciiTheme="majorHAnsi" w:hAnsiTheme="majorHAnsi" w:cstheme="majorHAnsi"/>
          <w:color w:val="000000"/>
          <w:sz w:val="22"/>
          <w:szCs w:val="22"/>
        </w:rPr>
        <w:t xml:space="preserve">Die </w:t>
      </w:r>
      <w:r w:rsidR="006F3142">
        <w:rPr>
          <w:rFonts w:asciiTheme="majorHAnsi" w:hAnsiTheme="majorHAnsi" w:cstheme="majorHAnsi"/>
          <w:color w:val="000000"/>
          <w:sz w:val="22"/>
          <w:szCs w:val="22"/>
        </w:rPr>
        <w:t>vier</w:t>
      </w:r>
      <w:r w:rsidR="006F3142" w:rsidRPr="00E74798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E74798">
        <w:rPr>
          <w:rFonts w:asciiTheme="majorHAnsi" w:hAnsiTheme="majorHAnsi" w:cstheme="majorHAnsi"/>
          <w:color w:val="000000"/>
          <w:sz w:val="22"/>
          <w:szCs w:val="22"/>
        </w:rPr>
        <w:t xml:space="preserve">modifizierbaren Hauptrisikofaktoren sind Bluthochdruck, hohes Cholesterin, Diabetes mellitus (Zuckerkrankheit) und Rauchen, wie auch eine rezente Studie aus Korea und </w:t>
      </w:r>
      <w:r w:rsidR="006F3142">
        <w:rPr>
          <w:rFonts w:asciiTheme="majorHAnsi" w:hAnsiTheme="majorHAnsi" w:cstheme="majorHAnsi"/>
          <w:color w:val="000000"/>
          <w:sz w:val="22"/>
          <w:szCs w:val="22"/>
        </w:rPr>
        <w:t xml:space="preserve">den </w:t>
      </w:r>
      <w:r w:rsidRPr="00E74798">
        <w:rPr>
          <w:rFonts w:asciiTheme="majorHAnsi" w:hAnsiTheme="majorHAnsi" w:cstheme="majorHAnsi"/>
          <w:color w:val="000000"/>
          <w:sz w:val="22"/>
          <w:szCs w:val="22"/>
        </w:rPr>
        <w:t>USA bestätigt (DOI: 10.1016/j.jacc.2025.07.014). Wichtig sind regelmäßige Vorsorgeuntersuchungen!</w:t>
      </w:r>
    </w:p>
    <w:p w14:paraId="6706BB0F" w14:textId="77777777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Bluthochdruck und Cholesterin im Fokus</w:t>
      </w:r>
    </w:p>
    <w:p w14:paraId="576E14ED" w14:textId="77777777" w:rsidR="00532D8A" w:rsidRPr="00A6342E" w:rsidRDefault="004A37D3" w:rsidP="00532D8A">
      <w:pPr>
        <w:pStyle w:val="StandardWeb"/>
        <w:rPr>
          <w:rFonts w:asciiTheme="majorHAnsi" w:hAnsiTheme="majorHAnsi" w:cstheme="majorHAnsi"/>
          <w:sz w:val="22"/>
          <w:szCs w:val="22"/>
          <w:lang w:eastAsia="de-AT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Bluthochdruck ist der wichtigste, aber gut behandelbare Risikofaktor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“, so </w:t>
      </w:r>
      <w:proofErr w:type="spellStart"/>
      <w:r w:rsidR="00532D8A" w:rsidRPr="00C06B3C">
        <w:rPr>
          <w:rFonts w:asciiTheme="majorHAnsi" w:hAnsiTheme="majorHAnsi" w:cstheme="majorHAnsi"/>
          <w:sz w:val="22"/>
          <w:szCs w:val="22"/>
          <w:lang w:eastAsia="de-AT"/>
        </w:rPr>
        <w:t>Assoz</w:t>
      </w:r>
      <w:proofErr w:type="spellEnd"/>
      <w:r w:rsidR="00532D8A" w:rsidRPr="00C06B3C">
        <w:rPr>
          <w:rFonts w:asciiTheme="majorHAnsi" w:hAnsiTheme="majorHAnsi" w:cstheme="majorHAnsi"/>
          <w:sz w:val="22"/>
          <w:szCs w:val="22"/>
          <w:lang w:eastAsia="de-AT"/>
        </w:rPr>
        <w:t>. Prof. Priv.-</w:t>
      </w:r>
      <w:proofErr w:type="spellStart"/>
      <w:r w:rsidR="00532D8A" w:rsidRPr="00C06B3C">
        <w:rPr>
          <w:rFonts w:asciiTheme="majorHAnsi" w:hAnsiTheme="majorHAnsi" w:cstheme="majorHAnsi"/>
          <w:sz w:val="22"/>
          <w:szCs w:val="22"/>
          <w:lang w:eastAsia="de-AT"/>
        </w:rPr>
        <w:t>Doz</w:t>
      </w:r>
      <w:proofErr w:type="spellEnd"/>
      <w:r w:rsidR="00532D8A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. Dr. Thomas Gattringer, Leiter der </w:t>
      </w:r>
      <w:proofErr w:type="spellStart"/>
      <w:r w:rsidR="00532D8A" w:rsidRPr="00C06B3C">
        <w:rPr>
          <w:rFonts w:asciiTheme="majorHAnsi" w:hAnsiTheme="majorHAnsi" w:cstheme="majorHAnsi"/>
          <w:sz w:val="22"/>
          <w:szCs w:val="22"/>
          <w:lang w:eastAsia="de-AT"/>
        </w:rPr>
        <w:t>Stroke</w:t>
      </w:r>
      <w:proofErr w:type="spellEnd"/>
      <w:r w:rsidR="00532D8A" w:rsidRPr="00C06B3C">
        <w:rPr>
          <w:rFonts w:asciiTheme="majorHAnsi" w:hAnsiTheme="majorHAnsi" w:cstheme="majorHAnsi"/>
          <w:sz w:val="22"/>
          <w:szCs w:val="22"/>
          <w:lang w:eastAsia="de-AT"/>
        </w:rPr>
        <w:t xml:space="preserve"> Unit und stellvertretender Klinikvorstand der Universitätsklinik für Neurologie Graz und Vorstandsmitglied der ÖGSF.</w:t>
      </w:r>
    </w:p>
    <w:p w14:paraId="08432956" w14:textId="401CD75F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Zielwert</w:t>
      </w:r>
      <w:r w:rsidR="00C07656" w:rsidRPr="00926CD2">
        <w:rPr>
          <w:rFonts w:asciiTheme="majorHAnsi" w:hAnsiTheme="majorHAnsi" w:cstheme="majorHAnsi"/>
          <w:color w:val="000000"/>
          <w:sz w:val="22"/>
          <w:szCs w:val="22"/>
        </w:rPr>
        <w:t>:</w:t>
      </w:r>
      <w:r w:rsidR="00C07656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nicht höher als 130/80 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mmHg</w:t>
      </w:r>
      <w:proofErr w:type="spellEnd"/>
      <w:r w:rsidRPr="00926CD2">
        <w:rPr>
          <w:rFonts w:asciiTheme="majorHAnsi" w:hAnsiTheme="majorHAnsi" w:cstheme="majorHAnsi"/>
          <w:color w:val="000000"/>
          <w:sz w:val="22"/>
          <w:szCs w:val="22"/>
        </w:rPr>
        <w:t>, nach Schlaganfall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120/80 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mmHg</w:t>
      </w:r>
      <w:proofErr w:type="spell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. Eine konsequente Kontrolle senkt das Risiko um bis zu </w:t>
      </w:r>
      <w:r w:rsidR="003600A0" w:rsidRPr="00926CD2">
        <w:rPr>
          <w:rFonts w:asciiTheme="majorHAnsi" w:hAnsiTheme="majorHAnsi" w:cstheme="majorHAnsi"/>
          <w:color w:val="000000"/>
          <w:sz w:val="22"/>
          <w:szCs w:val="22"/>
        </w:rPr>
        <w:t>40</w:t>
      </w:r>
      <w:r w:rsidR="003600A0">
        <w:rPr>
          <w:rFonts w:asciiTheme="majorHAnsi" w:hAnsiTheme="majorHAnsi" w:cstheme="majorHAnsi"/>
          <w:color w:val="000000"/>
          <w:sz w:val="22"/>
          <w:szCs w:val="22"/>
        </w:rPr>
        <w:t> 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%.</w:t>
      </w:r>
    </w:p>
    <w:p w14:paraId="13957786" w14:textId="3CA23534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Auch erhöhte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LDL-Cholesterinwerte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fördern Gefäßverkalkung. Richtwerte laut ESC/EAS-Leitlinien (202</w:t>
      </w:r>
      <w:r w:rsidR="00145815">
        <w:rPr>
          <w:rFonts w:asciiTheme="majorHAnsi" w:hAnsiTheme="majorHAnsi" w:cstheme="majorHAnsi"/>
          <w:color w:val="000000"/>
          <w:sz w:val="22"/>
          <w:szCs w:val="22"/>
        </w:rPr>
        <w:t>5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):</w:t>
      </w:r>
    </w:p>
    <w:p w14:paraId="68171AC1" w14:textId="683AD932" w:rsidR="004A37D3" w:rsidRPr="00926CD2" w:rsidRDefault="004A37D3" w:rsidP="004A37D3">
      <w:pPr>
        <w:numPr>
          <w:ilvl w:val="0"/>
          <w:numId w:val="2"/>
        </w:num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Hohes Risiko: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LDL </w:t>
      </w:r>
      <w:r w:rsidR="002A4827">
        <w:rPr>
          <w:rFonts w:asciiTheme="majorHAnsi" w:hAnsiTheme="majorHAnsi" w:cstheme="majorHAnsi"/>
          <w:color w:val="000000"/>
          <w:sz w:val="22"/>
          <w:szCs w:val="22"/>
        </w:rPr>
        <w:t>&lt;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70 mg/dl</w:t>
      </w:r>
    </w:p>
    <w:p w14:paraId="596A5E77" w14:textId="34AB33E6" w:rsidR="004A37D3" w:rsidRPr="00926CD2" w:rsidRDefault="004A37D3" w:rsidP="004A37D3">
      <w:pPr>
        <w:numPr>
          <w:ilvl w:val="0"/>
          <w:numId w:val="2"/>
        </w:num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Sehr hohes Risiko: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LDL </w:t>
      </w:r>
      <w:r w:rsidR="002A4827">
        <w:rPr>
          <w:rFonts w:asciiTheme="majorHAnsi" w:hAnsiTheme="majorHAnsi" w:cstheme="majorHAnsi"/>
          <w:color w:val="000000"/>
          <w:sz w:val="22"/>
          <w:szCs w:val="22"/>
        </w:rPr>
        <w:t>&lt;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55 mg/dl</w:t>
      </w:r>
    </w:p>
    <w:p w14:paraId="60B6DAD6" w14:textId="09A5C81D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Zunehmend beachtet wird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Lipoprotein(a) [</w:t>
      </w:r>
      <w:proofErr w:type="spellStart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Lp</w:t>
      </w:r>
      <w:proofErr w:type="spellEnd"/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(a)]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, ein erblich bedingter Blutfettwert </w:t>
      </w:r>
      <w:r w:rsidR="00645CD9" w:rsidRPr="00926CD2">
        <w:rPr>
          <w:rFonts w:asciiTheme="majorHAnsi" w:hAnsiTheme="majorHAnsi" w:cstheme="majorHAnsi"/>
          <w:color w:val="000000"/>
          <w:sz w:val="22"/>
          <w:szCs w:val="22"/>
        </w:rPr>
        <w:t>und</w:t>
      </w:r>
      <w:r w:rsidR="00645CD9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unabhängiger Schlaganfall-Risikofaktor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. Eine einmalige Messung im Erwachsenenalter – vor allem bei familiärer Vorbelastung – ist</w:t>
      </w:r>
      <w:r w:rsidR="007C3901">
        <w:rPr>
          <w:rFonts w:asciiTheme="majorHAnsi" w:hAnsiTheme="majorHAnsi" w:cstheme="majorHAnsi"/>
          <w:color w:val="000000"/>
          <w:sz w:val="22"/>
          <w:szCs w:val="22"/>
        </w:rPr>
        <w:t xml:space="preserve"> laut Leitlinien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empfehlenswert</w:t>
      </w:r>
      <w:r w:rsidR="007C3901" w:rsidRPr="007C3901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="007C3901" w:rsidRPr="00C12DE6">
        <w:rPr>
          <w:rFonts w:asciiTheme="majorHAnsi" w:hAnsiTheme="majorHAnsi" w:cstheme="majorHAnsi"/>
          <w:color w:val="000000"/>
          <w:sz w:val="22"/>
          <w:szCs w:val="22"/>
        </w:rPr>
        <w:t>(Quelle: Leitlinien der ESC/EAS und der Deutschen Gesellschaft für Kardiologie zu Bluthochdruck und Dyslipidämie)</w:t>
      </w:r>
      <w:r w:rsidR="00450A32" w:rsidRPr="00C12DE6">
        <w:rPr>
          <w:rFonts w:asciiTheme="majorHAnsi" w:hAnsiTheme="majorHAnsi" w:cstheme="majorHAnsi"/>
          <w:color w:val="000000"/>
          <w:sz w:val="22"/>
          <w:szCs w:val="22"/>
        </w:rPr>
        <w:t>.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br/>
      </w:r>
      <w:r w:rsidR="00DF7494" w:rsidRPr="00926CD2">
        <w:rPr>
          <w:rFonts w:asciiTheme="majorHAnsi" w:hAnsiTheme="majorHAnsi" w:cstheme="majorHAnsi"/>
          <w:color w:val="000000"/>
          <w:sz w:val="22"/>
          <w:szCs w:val="22"/>
        </w:rPr>
        <w:t>Neue</w:t>
      </w:r>
      <w:r w:rsidR="00DF7494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RNA-basierte Therapien</w:t>
      </w:r>
      <w:r w:rsidR="00532D8A"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werden derzeit klinisch erprobt</w:t>
      </w:r>
      <w:r w:rsidR="00915637">
        <w:rPr>
          <w:rFonts w:asciiTheme="majorHAnsi" w:hAnsiTheme="majorHAnsi" w:cstheme="majorHAnsi"/>
          <w:color w:val="000000"/>
          <w:sz w:val="22"/>
          <w:szCs w:val="22"/>
        </w:rPr>
        <w:t>.</w:t>
      </w:r>
    </w:p>
    <w:p w14:paraId="3E4BFB97" w14:textId="77777777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Diabetes und Rauchen – doppelte Gefäßbelastung</w:t>
      </w:r>
    </w:p>
    <w:p w14:paraId="03FF9492" w14:textId="77777777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Diabetes und Nikotin schädigen Blutgefäße, fördern Entzündungen und erhöhen die Blutgerinnung. </w:t>
      </w:r>
      <w:proofErr w:type="spellStart"/>
      <w:proofErr w:type="gramStart"/>
      <w:r w:rsidRPr="00926CD2">
        <w:rPr>
          <w:rFonts w:asciiTheme="majorHAnsi" w:hAnsiTheme="majorHAnsi" w:cstheme="majorHAnsi"/>
          <w:color w:val="000000"/>
          <w:sz w:val="22"/>
          <w:szCs w:val="22"/>
        </w:rPr>
        <w:t>Raucher:innen</w:t>
      </w:r>
      <w:proofErr w:type="spellEnd"/>
      <w:proofErr w:type="gram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haben ein bis zu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doppelt so hohes Schlaganfallrisiko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wie </w:t>
      </w:r>
      <w:proofErr w:type="spellStart"/>
      <w:r w:rsidRPr="00926CD2">
        <w:rPr>
          <w:rFonts w:asciiTheme="majorHAnsi" w:hAnsiTheme="majorHAnsi" w:cstheme="majorHAnsi"/>
          <w:color w:val="000000"/>
          <w:sz w:val="22"/>
          <w:szCs w:val="22"/>
        </w:rPr>
        <w:t>Nichtraucher:innen</w:t>
      </w:r>
      <w:proofErr w:type="spell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– wenige Monate nach Rauchstopp sinkt es bereits deutlich.</w:t>
      </w:r>
    </w:p>
    <w:p w14:paraId="56168E77" w14:textId="77777777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Neue Therapien erweitern Behandlungschancen</w:t>
      </w:r>
    </w:p>
    <w:p w14:paraId="3A6442F9" w14:textId="7CDC1AB5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Aktuelle Studien zeigen, dass die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Lysetherapie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(Thrombolyse) bei ausgewählten </w:t>
      </w:r>
      <w:proofErr w:type="spellStart"/>
      <w:proofErr w:type="gramStart"/>
      <w:r w:rsidRPr="00926CD2">
        <w:rPr>
          <w:rFonts w:asciiTheme="majorHAnsi" w:hAnsiTheme="majorHAnsi" w:cstheme="majorHAnsi"/>
          <w:color w:val="000000"/>
          <w:sz w:val="22"/>
          <w:szCs w:val="22"/>
        </w:rPr>
        <w:t>Patient:innen</w:t>
      </w:r>
      <w:proofErr w:type="spellEnd"/>
      <w:proofErr w:type="gram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auch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bis zu 24 Stunden nach Symptombeginn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wirksam sein kann (</w:t>
      </w:r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Luo JX et al., J </w:t>
      </w:r>
      <w:proofErr w:type="spellStart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>Stroke</w:t>
      </w:r>
      <w:proofErr w:type="spellEnd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</w:t>
      </w:r>
      <w:proofErr w:type="spellStart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>Cerebrovasc</w:t>
      </w:r>
      <w:proofErr w:type="spellEnd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 xml:space="preserve"> Dis.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, 2025).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br/>
        <w:t>Ebenso profitieren laut </w:t>
      </w:r>
      <w:proofErr w:type="spellStart"/>
      <w:r w:rsidRPr="00926CD2">
        <w:rPr>
          <w:rFonts w:asciiTheme="majorHAnsi" w:hAnsiTheme="majorHAnsi" w:cstheme="majorHAnsi"/>
          <w:i/>
          <w:iCs/>
          <w:color w:val="000000"/>
          <w:sz w:val="22"/>
          <w:szCs w:val="22"/>
        </w:rPr>
        <w:t>Neurology</w:t>
      </w:r>
      <w:proofErr w:type="spell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(Liu C et al., 2025) </w:t>
      </w:r>
      <w:proofErr w:type="spellStart"/>
      <w:r w:rsidRPr="00926CD2">
        <w:rPr>
          <w:rFonts w:asciiTheme="majorHAnsi" w:hAnsiTheme="majorHAnsi" w:cstheme="majorHAnsi"/>
          <w:color w:val="000000"/>
          <w:sz w:val="22"/>
          <w:szCs w:val="22"/>
        </w:rPr>
        <w:t>Patient:innen</w:t>
      </w:r>
      <w:proofErr w:type="spell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mit großem Infarktkern von einer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mechanischen Thrombektomie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, wenn moderne Bildgebung noch rettbares Hirngewebe zeigt.</w:t>
      </w:r>
    </w:p>
    <w:p w14:paraId="336A18D5" w14:textId="77777777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Moderne Diagnostik erlaubt heute individuelle Entscheidungen – und damit bessere Chancen auf Erholung und Selbstständigkeit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“, so Dr. Ferrari.</w:t>
      </w:r>
    </w:p>
    <w:p w14:paraId="21F5C453" w14:textId="77777777" w:rsidR="00D30B15" w:rsidRDefault="00D30B15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0770FE2A" w14:textId="77777777" w:rsidR="00D30B15" w:rsidRDefault="00D30B15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2840241C" w14:textId="77777777" w:rsidR="00C12DE6" w:rsidRDefault="00C12DE6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</w:p>
    <w:p w14:paraId="3995DF46" w14:textId="37FAB6B6" w:rsidR="004A37D3" w:rsidRPr="00926CD2" w:rsidRDefault="004A37D3" w:rsidP="004A37D3">
      <w:pPr>
        <w:spacing w:before="100" w:beforeAutospacing="1" w:after="100" w:afterAutospacing="1"/>
        <w:outlineLvl w:val="2"/>
        <w:rPr>
          <w:rFonts w:asciiTheme="majorHAnsi" w:hAnsiTheme="majorHAnsi" w:cstheme="majorHAnsi"/>
          <w:b/>
          <w:bCs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lastRenderedPageBreak/>
        <w:t>Rehabilitation und Nachsorge – Schlüssel zum Erfolg</w:t>
      </w:r>
    </w:p>
    <w:p w14:paraId="45A36210" w14:textId="77777777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Rund 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30 Prozent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 der </w:t>
      </w:r>
      <w:proofErr w:type="spellStart"/>
      <w:proofErr w:type="gramStart"/>
      <w:r w:rsidRPr="00926CD2">
        <w:rPr>
          <w:rFonts w:asciiTheme="majorHAnsi" w:hAnsiTheme="majorHAnsi" w:cstheme="majorHAnsi"/>
          <w:color w:val="000000"/>
          <w:sz w:val="22"/>
          <w:szCs w:val="22"/>
        </w:rPr>
        <w:t>Patient:innen</w:t>
      </w:r>
      <w:proofErr w:type="spellEnd"/>
      <w:proofErr w:type="gramEnd"/>
      <w:r w:rsidRPr="00926CD2">
        <w:rPr>
          <w:rFonts w:asciiTheme="majorHAnsi" w:hAnsiTheme="majorHAnsi" w:cstheme="majorHAnsi"/>
          <w:color w:val="000000"/>
          <w:sz w:val="22"/>
          <w:szCs w:val="22"/>
        </w:rPr>
        <w:t xml:space="preserve"> werden im ersten Jahr nach einem Schlaganfall erneut stationär aufgenommen. Eine strukturierte Nachsorge – idealerweise drei Monate nach dem Ereignis – kann das Risiko deutlich reduzieren.</w:t>
      </w:r>
    </w:p>
    <w:p w14:paraId="27F5CD4A" w14:textId="4F89CEFA" w:rsidR="004A37D3" w:rsidRPr="00926CD2" w:rsidRDefault="004A37D3" w:rsidP="004A37D3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color w:val="000000"/>
          <w:sz w:val="22"/>
          <w:szCs w:val="22"/>
        </w:rPr>
        <w:t>„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Frühe Rehabilitation und koordinierte Nachsorge sind entscheidend für Lebensqualität und Selbstständigkeit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“, betonen</w:t>
      </w:r>
      <w:r w:rsidR="00532D8A">
        <w:rPr>
          <w:rFonts w:asciiTheme="majorHAnsi" w:hAnsiTheme="majorHAnsi" w:cstheme="majorHAnsi"/>
          <w:color w:val="000000"/>
          <w:sz w:val="22"/>
          <w:szCs w:val="22"/>
        </w:rPr>
        <w:t xml:space="preserve"> die </w:t>
      </w:r>
      <w:proofErr w:type="spellStart"/>
      <w:proofErr w:type="gramStart"/>
      <w:r w:rsidR="00532D8A">
        <w:rPr>
          <w:rFonts w:asciiTheme="majorHAnsi" w:hAnsiTheme="majorHAnsi" w:cstheme="majorHAnsi"/>
          <w:color w:val="000000"/>
          <w:sz w:val="22"/>
          <w:szCs w:val="22"/>
        </w:rPr>
        <w:t>Expert:innen</w:t>
      </w:r>
      <w:proofErr w:type="spellEnd"/>
      <w:proofErr w:type="gramEnd"/>
      <w:r w:rsidR="00532D8A">
        <w:rPr>
          <w:rFonts w:asciiTheme="majorHAnsi" w:hAnsiTheme="majorHAnsi" w:cstheme="majorHAnsi"/>
          <w:color w:val="000000"/>
          <w:sz w:val="22"/>
          <w:szCs w:val="22"/>
        </w:rPr>
        <w:t>.</w:t>
      </w:r>
    </w:p>
    <w:p w14:paraId="56602A05" w14:textId="22F98D17" w:rsidR="00987CC6" w:rsidRPr="002029C6" w:rsidRDefault="004A37D3" w:rsidP="002029C6">
      <w:pPr>
        <w:spacing w:before="100" w:beforeAutospacing="1" w:after="100" w:afterAutospacing="1"/>
        <w:rPr>
          <w:rFonts w:asciiTheme="majorHAnsi" w:hAnsiTheme="majorHAnsi" w:cstheme="majorHAnsi"/>
          <w:color w:val="000000"/>
          <w:sz w:val="22"/>
          <w:szCs w:val="22"/>
        </w:rPr>
      </w:pP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Fazit: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br/>
        <w:t>Neue Erkenntnisse verändern das Schlaganfall-Management nachhaltig: </w:t>
      </w:r>
      <w:r w:rsidR="00613CE8">
        <w:rPr>
          <w:rFonts w:asciiTheme="majorHAnsi" w:hAnsiTheme="majorHAnsi" w:cstheme="majorHAnsi"/>
          <w:b/>
          <w:bCs/>
          <w:color w:val="000000"/>
          <w:sz w:val="22"/>
          <w:szCs w:val="22"/>
        </w:rPr>
        <w:t>M</w:t>
      </w:r>
      <w:r w:rsidR="00613CE8"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oderne 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Bildgebung</w:t>
      </w:r>
      <w:r w:rsidR="00532D8A">
        <w:rPr>
          <w:rFonts w:asciiTheme="majorHAnsi" w:hAnsiTheme="majorHAnsi" w:cstheme="majorHAnsi"/>
          <w:b/>
          <w:bCs/>
          <w:color w:val="000000"/>
          <w:sz w:val="22"/>
          <w:szCs w:val="22"/>
        </w:rPr>
        <w:t xml:space="preserve"> unter Einbeziehung klinischer Faktoren und Vorerkrankungen</w:t>
      </w:r>
      <w:r w:rsidRPr="00926CD2">
        <w:rPr>
          <w:rFonts w:asciiTheme="majorHAnsi" w:hAnsiTheme="majorHAnsi" w:cstheme="majorHAnsi"/>
          <w:b/>
          <w:bCs/>
          <w:color w:val="000000"/>
          <w:sz w:val="22"/>
          <w:szCs w:val="22"/>
        </w:rPr>
        <w:t>, individuelle Therapie und konsequente Prävention</w:t>
      </w:r>
      <w:r w:rsidRPr="00926CD2">
        <w:rPr>
          <w:rFonts w:asciiTheme="majorHAnsi" w:hAnsiTheme="majorHAnsi" w:cstheme="majorHAnsi"/>
          <w:color w:val="000000"/>
          <w:sz w:val="22"/>
          <w:szCs w:val="22"/>
        </w:rPr>
        <w:t> verbessern Prognose und Lebensqualität erheblich.</w:t>
      </w:r>
    </w:p>
    <w:p w14:paraId="4A3EA6E5" w14:textId="77777777" w:rsidR="00E4139C" w:rsidRPr="00156285" w:rsidRDefault="00E4139C" w:rsidP="00E4139C">
      <w:pPr>
        <w:rPr>
          <w:rFonts w:asciiTheme="majorHAnsi" w:hAnsiTheme="majorHAnsi" w:cstheme="majorHAnsi"/>
          <w:sz w:val="22"/>
          <w:szCs w:val="22"/>
          <w:lang w:val="de-DE"/>
        </w:rPr>
      </w:pPr>
      <w:r w:rsidRPr="00156285">
        <w:rPr>
          <w:rFonts w:asciiTheme="majorHAnsi" w:hAnsiTheme="majorHAnsi" w:cstheme="majorHAnsi"/>
          <w:b/>
          <w:bCs/>
          <w:sz w:val="22"/>
          <w:szCs w:val="22"/>
          <w:lang w:val="de-DE"/>
        </w:rPr>
        <w:t xml:space="preserve">Links: </w:t>
      </w:r>
      <w:hyperlink r:id="rId11" w:history="1">
        <w:r w:rsidRPr="00156285">
          <w:rPr>
            <w:rFonts w:asciiTheme="majorHAnsi" w:hAnsiTheme="majorHAnsi" w:cstheme="majorHAnsi"/>
            <w:sz w:val="22"/>
            <w:szCs w:val="22"/>
            <w:lang w:val="de-DE"/>
          </w:rPr>
          <w:t>www.oegn.at</w:t>
        </w:r>
      </w:hyperlink>
      <w:r w:rsidRPr="00156285">
        <w:rPr>
          <w:rFonts w:asciiTheme="majorHAnsi" w:hAnsiTheme="majorHAnsi" w:cstheme="majorHAnsi"/>
          <w:sz w:val="22"/>
          <w:szCs w:val="22"/>
          <w:lang w:val="de-DE"/>
        </w:rPr>
        <w:t xml:space="preserve">, </w:t>
      </w:r>
      <w:hyperlink r:id="rId12" w:history="1">
        <w:r w:rsidRPr="00156285">
          <w:rPr>
            <w:rFonts w:asciiTheme="majorHAnsi" w:hAnsiTheme="majorHAnsi" w:cstheme="majorHAnsi"/>
            <w:sz w:val="22"/>
            <w:szCs w:val="22"/>
            <w:lang w:val="de-DE"/>
          </w:rPr>
          <w:t>www.ögsf.at</w:t>
        </w:r>
      </w:hyperlink>
    </w:p>
    <w:p w14:paraId="60958146" w14:textId="77777777" w:rsidR="00E4139C" w:rsidRPr="00156285" w:rsidRDefault="00E4139C" w:rsidP="00E4139C">
      <w:pPr>
        <w:rPr>
          <w:rFonts w:asciiTheme="majorHAnsi" w:hAnsiTheme="majorHAnsi" w:cstheme="majorHAnsi"/>
        </w:rPr>
      </w:pPr>
      <w:r w:rsidRPr="00156285">
        <w:rPr>
          <w:rFonts w:asciiTheme="majorHAnsi" w:hAnsiTheme="majorHAnsi" w:cstheme="majorHAnsi"/>
          <w:color w:val="000000"/>
        </w:rPr>
        <w:t xml:space="preserve"> </w:t>
      </w:r>
    </w:p>
    <w:p w14:paraId="628D36D1" w14:textId="77777777" w:rsidR="00E4139C" w:rsidRPr="00156285" w:rsidRDefault="00E4139C" w:rsidP="00E4139C">
      <w:pPr>
        <w:jc w:val="both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156285">
        <w:rPr>
          <w:rFonts w:asciiTheme="majorHAnsi" w:hAnsiTheme="majorHAnsi" w:cstheme="majorHAnsi"/>
          <w:b/>
          <w:bCs/>
          <w:color w:val="000000"/>
          <w:sz w:val="20"/>
          <w:szCs w:val="20"/>
        </w:rPr>
        <w:t>Presse-Rückfragen &amp; Interviewvereinbarung:</w:t>
      </w:r>
    </w:p>
    <w:p w14:paraId="5E7CC857" w14:textId="77777777" w:rsidR="00E4139C" w:rsidRPr="00156285" w:rsidRDefault="00E4139C" w:rsidP="00E4139C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proofErr w:type="gramStart"/>
      <w:r w:rsidRPr="00156285">
        <w:rPr>
          <w:rFonts w:asciiTheme="majorHAnsi" w:hAnsiTheme="majorHAnsi" w:cstheme="majorHAnsi"/>
          <w:color w:val="000000"/>
          <w:sz w:val="20"/>
          <w:szCs w:val="20"/>
        </w:rPr>
        <w:t>com.media</w:t>
      </w:r>
      <w:proofErr w:type="gramEnd"/>
      <w:r w:rsidRPr="00156285">
        <w:rPr>
          <w:rFonts w:asciiTheme="majorHAnsi" w:hAnsiTheme="majorHAnsi" w:cstheme="majorHAnsi"/>
          <w:color w:val="000000"/>
          <w:sz w:val="20"/>
          <w:szCs w:val="20"/>
        </w:rPr>
        <w:t xml:space="preserve"> – Agentur für Kommunikation</w:t>
      </w:r>
    </w:p>
    <w:p w14:paraId="741E9854" w14:textId="77777777" w:rsidR="00E4139C" w:rsidRPr="00156285" w:rsidRDefault="00E4139C" w:rsidP="00E4139C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proofErr w:type="spellStart"/>
      <w:r w:rsidRPr="00156285">
        <w:rPr>
          <w:rFonts w:asciiTheme="majorHAnsi" w:hAnsiTheme="majorHAnsi" w:cstheme="majorHAnsi"/>
          <w:color w:val="000000"/>
          <w:sz w:val="20"/>
          <w:szCs w:val="20"/>
        </w:rPr>
        <w:t>Mag.</w:t>
      </w:r>
      <w:r w:rsidRPr="00156285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a</w:t>
      </w:r>
      <w:proofErr w:type="spellEnd"/>
      <w:r w:rsidRPr="00156285">
        <w:rPr>
          <w:rFonts w:asciiTheme="majorHAnsi" w:hAnsiTheme="majorHAnsi" w:cstheme="majorHAnsi"/>
          <w:color w:val="000000"/>
          <w:sz w:val="20"/>
          <w:szCs w:val="20"/>
        </w:rPr>
        <w:t xml:space="preserve"> Dr.</w:t>
      </w:r>
      <w:r w:rsidRPr="00156285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in</w:t>
      </w:r>
      <w:r w:rsidRPr="00156285">
        <w:rPr>
          <w:rFonts w:asciiTheme="majorHAnsi" w:hAnsiTheme="majorHAnsi" w:cstheme="majorHAnsi"/>
          <w:color w:val="000000"/>
          <w:sz w:val="20"/>
          <w:szCs w:val="20"/>
        </w:rPr>
        <w:t xml:space="preserve"> Karin Assadian</w:t>
      </w:r>
    </w:p>
    <w:p w14:paraId="54C6CFD7" w14:textId="77777777" w:rsidR="00E4139C" w:rsidRPr="00156285" w:rsidRDefault="00E4139C" w:rsidP="00E4139C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r w:rsidRPr="00156285">
        <w:rPr>
          <w:rFonts w:asciiTheme="majorHAnsi" w:hAnsiTheme="majorHAnsi" w:cstheme="majorHAnsi"/>
          <w:color w:val="000000"/>
          <w:sz w:val="20"/>
          <w:szCs w:val="20"/>
        </w:rPr>
        <w:t>Tel.: + 43 676 33 63 568</w:t>
      </w:r>
    </w:p>
    <w:p w14:paraId="6A2058B9" w14:textId="77777777" w:rsidR="00E4139C" w:rsidRPr="00156285" w:rsidRDefault="00000000" w:rsidP="00E4139C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hyperlink r:id="rId13" w:history="1">
        <w:r w:rsidR="00E4139C" w:rsidRPr="00156285">
          <w:rPr>
            <w:rStyle w:val="Hyperlink"/>
            <w:rFonts w:asciiTheme="majorHAnsi" w:hAnsiTheme="majorHAnsi" w:cstheme="majorHAnsi"/>
            <w:sz w:val="20"/>
            <w:szCs w:val="20"/>
          </w:rPr>
          <w:t>karin.assadian@commedia.co.at</w:t>
        </w:r>
      </w:hyperlink>
    </w:p>
    <w:p w14:paraId="75F8A771" w14:textId="77777777" w:rsidR="00E4139C" w:rsidRPr="00156285" w:rsidRDefault="00000000" w:rsidP="00E4139C">
      <w:pPr>
        <w:ind w:right="805"/>
        <w:jc w:val="both"/>
        <w:rPr>
          <w:rFonts w:asciiTheme="majorHAnsi" w:hAnsiTheme="majorHAnsi" w:cstheme="majorHAnsi"/>
          <w:color w:val="000000"/>
          <w:sz w:val="20"/>
          <w:szCs w:val="20"/>
        </w:rPr>
      </w:pPr>
      <w:hyperlink r:id="rId14" w:history="1">
        <w:r w:rsidR="00E4139C" w:rsidRPr="00156285">
          <w:rPr>
            <w:rFonts w:asciiTheme="majorHAnsi" w:hAnsiTheme="majorHAnsi" w:cstheme="majorHAnsi"/>
            <w:color w:val="000000"/>
            <w:sz w:val="20"/>
            <w:szCs w:val="20"/>
          </w:rPr>
          <w:t>www.commedia.co.at</w:t>
        </w:r>
      </w:hyperlink>
    </w:p>
    <w:p w14:paraId="5F3C8C04" w14:textId="77777777" w:rsidR="00E4139C" w:rsidRPr="00156285" w:rsidRDefault="00E4139C" w:rsidP="00E4139C">
      <w:pPr>
        <w:rPr>
          <w:rFonts w:asciiTheme="majorHAnsi" w:hAnsiTheme="majorHAnsi" w:cstheme="majorHAnsi"/>
          <w:sz w:val="22"/>
          <w:szCs w:val="22"/>
          <w:lang w:val="de-DE"/>
        </w:rPr>
      </w:pPr>
    </w:p>
    <w:p w14:paraId="30D459EF" w14:textId="77777777" w:rsidR="00E4139C" w:rsidRPr="00156285" w:rsidRDefault="00E4139C" w:rsidP="00E4139C">
      <w:pPr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</w:pPr>
      <w:proofErr w:type="spellStart"/>
      <w:r w:rsidRPr="00156285">
        <w:rPr>
          <w:rFonts w:asciiTheme="majorHAnsi" w:hAnsiTheme="majorHAnsi" w:cstheme="majorHAnsi"/>
          <w:sz w:val="20"/>
          <w:szCs w:val="20"/>
          <w:lang w:val="de-DE"/>
        </w:rPr>
        <w:t>Prim.</w:t>
      </w:r>
      <w:r w:rsidRPr="00156285">
        <w:rPr>
          <w:rFonts w:asciiTheme="majorHAnsi" w:hAnsiTheme="majorHAnsi" w:cstheme="majorHAnsi"/>
          <w:sz w:val="20"/>
          <w:szCs w:val="20"/>
          <w:vertAlign w:val="superscript"/>
          <w:lang w:val="de-DE"/>
        </w:rPr>
        <w:t>a</w:t>
      </w:r>
      <w:proofErr w:type="spellEnd"/>
      <w:r w:rsidRPr="00156285">
        <w:rPr>
          <w:rFonts w:asciiTheme="majorHAnsi" w:hAnsiTheme="majorHAnsi" w:cstheme="majorHAnsi"/>
          <w:sz w:val="20"/>
          <w:szCs w:val="20"/>
          <w:lang w:val="de-DE"/>
        </w:rPr>
        <w:t xml:space="preserve"> 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Priv.-Doz.</w:t>
      </w:r>
      <w:r w:rsidRPr="00156285">
        <w:rPr>
          <w:rFonts w:asciiTheme="majorHAnsi" w:hAnsiTheme="majorHAnsi" w:cstheme="majorHAnsi"/>
          <w:sz w:val="20"/>
          <w:szCs w:val="20"/>
          <w:vertAlign w:val="superscript"/>
          <w:lang w:val="de-DE"/>
        </w:rPr>
        <w:t>in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 Dr.</w:t>
      </w:r>
      <w:r w:rsidRPr="00156285">
        <w:rPr>
          <w:rFonts w:asciiTheme="majorHAnsi" w:hAnsiTheme="majorHAnsi" w:cstheme="majorHAnsi"/>
          <w:sz w:val="20"/>
          <w:szCs w:val="20"/>
          <w:vertAlign w:val="superscript"/>
          <w:lang w:val="de-DE"/>
        </w:rPr>
        <w:t>in</w:t>
      </w: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 Julia Ferrari</w:t>
      </w:r>
    </w:p>
    <w:p w14:paraId="5D8AEF8D" w14:textId="77777777" w:rsidR="00E4139C" w:rsidRPr="00156285" w:rsidRDefault="00E4139C" w:rsidP="00E4139C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Präsidentin der Österreichischen Schlaganfallgesellschaft</w:t>
      </w:r>
    </w:p>
    <w:p w14:paraId="3614EA3C" w14:textId="77777777" w:rsidR="00E4139C" w:rsidRPr="00156285" w:rsidRDefault="00E4139C" w:rsidP="00E4139C">
      <w:pPr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Leiterin der Abteilung für Neurologie, </w:t>
      </w:r>
    </w:p>
    <w:p w14:paraId="5B6ADCDB" w14:textId="77777777" w:rsidR="00E4139C" w:rsidRPr="00156285" w:rsidRDefault="00E4139C" w:rsidP="00E4139C">
      <w:pPr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 xml:space="preserve">Neurologische Rehabilitation und </w:t>
      </w:r>
    </w:p>
    <w:p w14:paraId="2DA7AE54" w14:textId="77777777" w:rsidR="00E4139C" w:rsidRPr="00156285" w:rsidRDefault="00E4139C" w:rsidP="00E4139C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eastAsiaTheme="minorHAnsi" w:hAnsiTheme="majorHAnsi" w:cstheme="majorHAnsi"/>
          <w:sz w:val="20"/>
          <w:szCs w:val="20"/>
          <w:lang w:val="de-DE" w:eastAsia="en-US"/>
        </w:rPr>
        <w:t>Akutgeriatrie im Krankenhaus der Barmherzigen Brüder Wien</w:t>
      </w:r>
    </w:p>
    <w:p w14:paraId="14D78E28" w14:textId="77777777" w:rsidR="00E4139C" w:rsidRPr="00156285" w:rsidRDefault="00E4139C" w:rsidP="00E4139C">
      <w:pPr>
        <w:rPr>
          <w:rFonts w:asciiTheme="majorHAnsi" w:hAnsiTheme="majorHAnsi" w:cstheme="majorHAnsi"/>
          <w:sz w:val="20"/>
          <w:szCs w:val="20"/>
          <w:lang w:val="de-DE"/>
        </w:rPr>
      </w:pPr>
      <w:r w:rsidRPr="00156285">
        <w:rPr>
          <w:rFonts w:asciiTheme="majorHAnsi" w:hAnsiTheme="majorHAnsi" w:cstheme="majorHAnsi"/>
          <w:sz w:val="20"/>
          <w:szCs w:val="20"/>
          <w:lang w:val="de-DE"/>
        </w:rPr>
        <w:t>Tel.: +43-1-21121-3240</w:t>
      </w:r>
    </w:p>
    <w:p w14:paraId="2C754C81" w14:textId="77777777" w:rsidR="00E4139C" w:rsidRPr="00156285" w:rsidRDefault="00000000" w:rsidP="00E4139C">
      <w:pPr>
        <w:rPr>
          <w:rFonts w:asciiTheme="majorHAnsi" w:hAnsiTheme="majorHAnsi" w:cstheme="majorHAnsi"/>
          <w:sz w:val="20"/>
          <w:szCs w:val="20"/>
          <w:lang w:val="de-DE"/>
        </w:rPr>
      </w:pPr>
      <w:hyperlink r:id="rId15" w:history="1">
        <w:r w:rsidR="00E4139C" w:rsidRPr="00156285">
          <w:rPr>
            <w:rStyle w:val="Hyperlink"/>
            <w:rFonts w:asciiTheme="majorHAnsi" w:hAnsiTheme="majorHAnsi" w:cstheme="majorHAnsi"/>
            <w:sz w:val="20"/>
            <w:szCs w:val="20"/>
            <w:lang w:val="de-DE"/>
          </w:rPr>
          <w:t>julia.ferrari@bbwien.at</w:t>
        </w:r>
      </w:hyperlink>
    </w:p>
    <w:p w14:paraId="2B04BEA4" w14:textId="77777777" w:rsidR="00E4139C" w:rsidRPr="00156285" w:rsidRDefault="00000000" w:rsidP="00E4139C">
      <w:pPr>
        <w:rPr>
          <w:rFonts w:asciiTheme="majorHAnsi" w:hAnsiTheme="majorHAnsi" w:cstheme="majorHAnsi"/>
          <w:sz w:val="20"/>
          <w:szCs w:val="20"/>
          <w:lang w:val="de-DE"/>
        </w:rPr>
      </w:pPr>
      <w:hyperlink r:id="rId16" w:history="1">
        <w:r w:rsidR="00E4139C" w:rsidRPr="00156285">
          <w:rPr>
            <w:rStyle w:val="Hyperlink"/>
            <w:rFonts w:asciiTheme="majorHAnsi" w:hAnsiTheme="majorHAnsi" w:cstheme="majorHAnsi"/>
            <w:sz w:val="20"/>
            <w:szCs w:val="20"/>
            <w:lang w:val="de-DE"/>
          </w:rPr>
          <w:t>www.barmherzige-brueder.at</w:t>
        </w:r>
      </w:hyperlink>
    </w:p>
    <w:p w14:paraId="701261E2" w14:textId="77777777" w:rsidR="00E4139C" w:rsidRPr="00156285" w:rsidRDefault="00E4139C" w:rsidP="00E4139C">
      <w:pPr>
        <w:rPr>
          <w:rFonts w:asciiTheme="majorHAnsi" w:hAnsiTheme="majorHAnsi" w:cstheme="majorHAnsi"/>
          <w:sz w:val="22"/>
          <w:szCs w:val="22"/>
          <w:lang w:val="de-DE"/>
        </w:rPr>
      </w:pPr>
    </w:p>
    <w:p w14:paraId="4BF90250" w14:textId="4654DC39" w:rsidR="00445A75" w:rsidRPr="00B3546D" w:rsidRDefault="00445A75" w:rsidP="00445A75">
      <w:pPr>
        <w:rPr>
          <w:rFonts w:asciiTheme="minorHAnsi" w:hAnsiTheme="minorHAnsi" w:cstheme="minorHAnsi"/>
          <w:sz w:val="22"/>
          <w:szCs w:val="22"/>
          <w:lang w:val="de-DE"/>
        </w:rPr>
      </w:pPr>
    </w:p>
    <w:sectPr w:rsidR="00445A75" w:rsidRPr="00B3546D">
      <w:footerReference w:type="even" r:id="rId17"/>
      <w:footerReference w:type="default" r:id="rId1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5FA087" w14:textId="77777777" w:rsidR="00F429D6" w:rsidRDefault="00F429D6" w:rsidP="000A6378">
      <w:r>
        <w:separator/>
      </w:r>
    </w:p>
  </w:endnote>
  <w:endnote w:type="continuationSeparator" w:id="0">
    <w:p w14:paraId="1B996836" w14:textId="77777777" w:rsidR="00F429D6" w:rsidRDefault="00F429D6" w:rsidP="000A6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1215191558"/>
      <w:docPartObj>
        <w:docPartGallery w:val="Page Numbers (Bottom of Page)"/>
        <w:docPartUnique/>
      </w:docPartObj>
    </w:sdtPr>
    <w:sdtContent>
      <w:p w14:paraId="18143DF7" w14:textId="380D5081" w:rsidR="000A6378" w:rsidRDefault="000A6378" w:rsidP="00667A4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2685867" w14:textId="77777777" w:rsidR="000A6378" w:rsidRDefault="000A6378" w:rsidP="000A6378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eitenzahl"/>
      </w:rPr>
      <w:id w:val="-672790799"/>
      <w:docPartObj>
        <w:docPartGallery w:val="Page Numbers (Bottom of Page)"/>
        <w:docPartUnique/>
      </w:docPartObj>
    </w:sdtPr>
    <w:sdtContent>
      <w:p w14:paraId="2347BBDF" w14:textId="722559A4" w:rsidR="000A6378" w:rsidRDefault="000A6378" w:rsidP="00667A4D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5D33B230" w14:textId="77777777" w:rsidR="000A6378" w:rsidRDefault="000A6378" w:rsidP="000A6378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4DCE6" w14:textId="77777777" w:rsidR="00F429D6" w:rsidRDefault="00F429D6" w:rsidP="000A6378">
      <w:r>
        <w:separator/>
      </w:r>
    </w:p>
  </w:footnote>
  <w:footnote w:type="continuationSeparator" w:id="0">
    <w:p w14:paraId="32A5958C" w14:textId="77777777" w:rsidR="00F429D6" w:rsidRDefault="00F429D6" w:rsidP="000A63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5F6585"/>
    <w:multiLevelType w:val="multilevel"/>
    <w:tmpl w:val="CD107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2806E75"/>
    <w:multiLevelType w:val="multilevel"/>
    <w:tmpl w:val="900A5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1540184">
    <w:abstractNumId w:val="1"/>
  </w:num>
  <w:num w:numId="2" w16cid:durableId="286010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5D09"/>
    <w:rsid w:val="00002194"/>
    <w:rsid w:val="0001273F"/>
    <w:rsid w:val="00025CF3"/>
    <w:rsid w:val="00027B90"/>
    <w:rsid w:val="000329B3"/>
    <w:rsid w:val="00066117"/>
    <w:rsid w:val="00097929"/>
    <w:rsid w:val="000A6378"/>
    <w:rsid w:val="000C3D42"/>
    <w:rsid w:val="000E351D"/>
    <w:rsid w:val="000F0FD2"/>
    <w:rsid w:val="00100E32"/>
    <w:rsid w:val="0010127D"/>
    <w:rsid w:val="0010615D"/>
    <w:rsid w:val="001143E8"/>
    <w:rsid w:val="0013462F"/>
    <w:rsid w:val="00145815"/>
    <w:rsid w:val="00150006"/>
    <w:rsid w:val="00156717"/>
    <w:rsid w:val="00162354"/>
    <w:rsid w:val="00181BE1"/>
    <w:rsid w:val="00185861"/>
    <w:rsid w:val="0018602B"/>
    <w:rsid w:val="001B6672"/>
    <w:rsid w:val="001C1943"/>
    <w:rsid w:val="001E30F8"/>
    <w:rsid w:val="001E7A52"/>
    <w:rsid w:val="002029C6"/>
    <w:rsid w:val="00245607"/>
    <w:rsid w:val="002602C0"/>
    <w:rsid w:val="00270429"/>
    <w:rsid w:val="0027648B"/>
    <w:rsid w:val="002A4827"/>
    <w:rsid w:val="002B1B58"/>
    <w:rsid w:val="002B4426"/>
    <w:rsid w:val="002B71FE"/>
    <w:rsid w:val="002D3BE6"/>
    <w:rsid w:val="002E1F01"/>
    <w:rsid w:val="002F4A63"/>
    <w:rsid w:val="002F7E08"/>
    <w:rsid w:val="00326611"/>
    <w:rsid w:val="00356A51"/>
    <w:rsid w:val="003600A0"/>
    <w:rsid w:val="00361EA8"/>
    <w:rsid w:val="00395B4B"/>
    <w:rsid w:val="003A228E"/>
    <w:rsid w:val="003A6EA4"/>
    <w:rsid w:val="003B73FE"/>
    <w:rsid w:val="003C025A"/>
    <w:rsid w:val="003C7E73"/>
    <w:rsid w:val="003E3B18"/>
    <w:rsid w:val="003E67F9"/>
    <w:rsid w:val="003F4129"/>
    <w:rsid w:val="00404150"/>
    <w:rsid w:val="004156F7"/>
    <w:rsid w:val="00423BE3"/>
    <w:rsid w:val="004273F5"/>
    <w:rsid w:val="0043057D"/>
    <w:rsid w:val="00433767"/>
    <w:rsid w:val="0044259A"/>
    <w:rsid w:val="00445A75"/>
    <w:rsid w:val="0044743D"/>
    <w:rsid w:val="00450A32"/>
    <w:rsid w:val="004622BD"/>
    <w:rsid w:val="004676CC"/>
    <w:rsid w:val="004711FF"/>
    <w:rsid w:val="00477169"/>
    <w:rsid w:val="00481728"/>
    <w:rsid w:val="00483AD8"/>
    <w:rsid w:val="004A0AB3"/>
    <w:rsid w:val="004A37D3"/>
    <w:rsid w:val="004C0B9F"/>
    <w:rsid w:val="004C67B3"/>
    <w:rsid w:val="00521FF5"/>
    <w:rsid w:val="00527795"/>
    <w:rsid w:val="00532D8A"/>
    <w:rsid w:val="00533DE9"/>
    <w:rsid w:val="005360E9"/>
    <w:rsid w:val="005415B1"/>
    <w:rsid w:val="005706AA"/>
    <w:rsid w:val="0058329C"/>
    <w:rsid w:val="00587F7E"/>
    <w:rsid w:val="005C3997"/>
    <w:rsid w:val="005C69D9"/>
    <w:rsid w:val="005D5F31"/>
    <w:rsid w:val="005F5A9B"/>
    <w:rsid w:val="00604E62"/>
    <w:rsid w:val="00613CE8"/>
    <w:rsid w:val="0061591F"/>
    <w:rsid w:val="006400ED"/>
    <w:rsid w:val="00640B98"/>
    <w:rsid w:val="00645CD9"/>
    <w:rsid w:val="00646B2B"/>
    <w:rsid w:val="0066216E"/>
    <w:rsid w:val="00670E78"/>
    <w:rsid w:val="0067245B"/>
    <w:rsid w:val="00685A17"/>
    <w:rsid w:val="006929BE"/>
    <w:rsid w:val="006932F4"/>
    <w:rsid w:val="006A4624"/>
    <w:rsid w:val="006A66A6"/>
    <w:rsid w:val="006B1013"/>
    <w:rsid w:val="006E1D03"/>
    <w:rsid w:val="006F3142"/>
    <w:rsid w:val="0071458E"/>
    <w:rsid w:val="007379F4"/>
    <w:rsid w:val="00750B95"/>
    <w:rsid w:val="0075214C"/>
    <w:rsid w:val="00754F16"/>
    <w:rsid w:val="00774DBE"/>
    <w:rsid w:val="007C3901"/>
    <w:rsid w:val="007C43ED"/>
    <w:rsid w:val="007E2849"/>
    <w:rsid w:val="007E4D20"/>
    <w:rsid w:val="007E5458"/>
    <w:rsid w:val="00807B65"/>
    <w:rsid w:val="00835A34"/>
    <w:rsid w:val="00837355"/>
    <w:rsid w:val="008436B5"/>
    <w:rsid w:val="00851B01"/>
    <w:rsid w:val="00864D1F"/>
    <w:rsid w:val="00871B5B"/>
    <w:rsid w:val="00873AFC"/>
    <w:rsid w:val="00882E61"/>
    <w:rsid w:val="008B7C0A"/>
    <w:rsid w:val="008D106A"/>
    <w:rsid w:val="008D4212"/>
    <w:rsid w:val="008E6042"/>
    <w:rsid w:val="008E6DFE"/>
    <w:rsid w:val="008E7E23"/>
    <w:rsid w:val="00900D86"/>
    <w:rsid w:val="0090162B"/>
    <w:rsid w:val="009017C8"/>
    <w:rsid w:val="00915637"/>
    <w:rsid w:val="00926079"/>
    <w:rsid w:val="00926139"/>
    <w:rsid w:val="009611C8"/>
    <w:rsid w:val="009737C8"/>
    <w:rsid w:val="00987CC6"/>
    <w:rsid w:val="00991A55"/>
    <w:rsid w:val="0099343D"/>
    <w:rsid w:val="00995C27"/>
    <w:rsid w:val="009A0501"/>
    <w:rsid w:val="009A2F40"/>
    <w:rsid w:val="009B4FF7"/>
    <w:rsid w:val="009C100A"/>
    <w:rsid w:val="009D1E31"/>
    <w:rsid w:val="009E26C4"/>
    <w:rsid w:val="00A202B0"/>
    <w:rsid w:val="00A62003"/>
    <w:rsid w:val="00A70405"/>
    <w:rsid w:val="00A7498C"/>
    <w:rsid w:val="00AA1D2D"/>
    <w:rsid w:val="00AB063F"/>
    <w:rsid w:val="00AB3426"/>
    <w:rsid w:val="00AC7235"/>
    <w:rsid w:val="00AF792B"/>
    <w:rsid w:val="00B00347"/>
    <w:rsid w:val="00B01896"/>
    <w:rsid w:val="00B21219"/>
    <w:rsid w:val="00B234A4"/>
    <w:rsid w:val="00B322EA"/>
    <w:rsid w:val="00B33B01"/>
    <w:rsid w:val="00B3546D"/>
    <w:rsid w:val="00B46F28"/>
    <w:rsid w:val="00B52D7E"/>
    <w:rsid w:val="00B61FE9"/>
    <w:rsid w:val="00B63845"/>
    <w:rsid w:val="00B775E7"/>
    <w:rsid w:val="00B97C71"/>
    <w:rsid w:val="00BC7FB2"/>
    <w:rsid w:val="00BF1CFA"/>
    <w:rsid w:val="00BF55CE"/>
    <w:rsid w:val="00BF7910"/>
    <w:rsid w:val="00C03DFB"/>
    <w:rsid w:val="00C07656"/>
    <w:rsid w:val="00C12DE6"/>
    <w:rsid w:val="00C40E0D"/>
    <w:rsid w:val="00C62C8A"/>
    <w:rsid w:val="00C72542"/>
    <w:rsid w:val="00C7679A"/>
    <w:rsid w:val="00C8217D"/>
    <w:rsid w:val="00CB2894"/>
    <w:rsid w:val="00CD55A0"/>
    <w:rsid w:val="00D01941"/>
    <w:rsid w:val="00D30B15"/>
    <w:rsid w:val="00D413AF"/>
    <w:rsid w:val="00D56E18"/>
    <w:rsid w:val="00D57BEE"/>
    <w:rsid w:val="00D82B0D"/>
    <w:rsid w:val="00DA033B"/>
    <w:rsid w:val="00DA6003"/>
    <w:rsid w:val="00DF7494"/>
    <w:rsid w:val="00E11180"/>
    <w:rsid w:val="00E22C66"/>
    <w:rsid w:val="00E31453"/>
    <w:rsid w:val="00E363E6"/>
    <w:rsid w:val="00E4139C"/>
    <w:rsid w:val="00E46433"/>
    <w:rsid w:val="00E47EF6"/>
    <w:rsid w:val="00E5247C"/>
    <w:rsid w:val="00E86442"/>
    <w:rsid w:val="00EA36DC"/>
    <w:rsid w:val="00EB4B40"/>
    <w:rsid w:val="00EC58A9"/>
    <w:rsid w:val="00EC7B9B"/>
    <w:rsid w:val="00ED24F1"/>
    <w:rsid w:val="00EE59F9"/>
    <w:rsid w:val="00EF4667"/>
    <w:rsid w:val="00F27996"/>
    <w:rsid w:val="00F429D6"/>
    <w:rsid w:val="00F55D09"/>
    <w:rsid w:val="00F609A1"/>
    <w:rsid w:val="00F6714E"/>
    <w:rsid w:val="00F74558"/>
    <w:rsid w:val="00F96877"/>
    <w:rsid w:val="00FA1FB0"/>
    <w:rsid w:val="00FB6522"/>
    <w:rsid w:val="00FC0F77"/>
    <w:rsid w:val="00FC2003"/>
    <w:rsid w:val="00FC43A3"/>
    <w:rsid w:val="00FE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F5A5B"/>
  <w15:chartTrackingRefBased/>
  <w15:docId w15:val="{A2A81B6B-ABB4-4B2A-A2CA-11F63FA9B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07B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1B667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en-US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3997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3997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00E3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100E32"/>
    <w:rPr>
      <w:rFonts w:ascii="Arial" w:eastAsiaTheme="minorHAnsi" w:hAnsi="Arial" w:cstheme="minorBidi"/>
      <w:sz w:val="20"/>
      <w:szCs w:val="20"/>
      <w:lang w:eastAsia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100E32"/>
    <w:rPr>
      <w:rFonts w:ascii="Arial" w:hAnsi="Arial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0E3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0E32"/>
    <w:rPr>
      <w:rFonts w:ascii="Arial" w:hAnsi="Arial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9D1E31"/>
    <w:pPr>
      <w:spacing w:after="0" w:line="240" w:lineRule="auto"/>
    </w:pPr>
    <w:rPr>
      <w:rFonts w:ascii="Arial" w:hAnsi="Arial"/>
    </w:rPr>
  </w:style>
  <w:style w:type="character" w:customStyle="1" w:styleId="apple-converted-space">
    <w:name w:val="apple-converted-space"/>
    <w:basedOn w:val="Absatz-Standardschriftart"/>
    <w:rsid w:val="005C69D9"/>
  </w:style>
  <w:style w:type="character" w:styleId="Hervorhebung">
    <w:name w:val="Emphasis"/>
    <w:basedOn w:val="Absatz-Standardschriftart"/>
    <w:uiPriority w:val="20"/>
    <w:qFormat/>
    <w:rsid w:val="005C69D9"/>
    <w:rPr>
      <w:i/>
      <w:iCs/>
    </w:rPr>
  </w:style>
  <w:style w:type="paragraph" w:styleId="Fuzeile">
    <w:name w:val="footer"/>
    <w:basedOn w:val="Standard"/>
    <w:link w:val="FuzeileZchn"/>
    <w:uiPriority w:val="99"/>
    <w:unhideWhenUsed/>
    <w:rsid w:val="000A6378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A6378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0A6378"/>
  </w:style>
  <w:style w:type="character" w:styleId="Hyperlink">
    <w:name w:val="Hyperlink"/>
    <w:basedOn w:val="Absatz-Standardschriftart"/>
    <w:uiPriority w:val="99"/>
    <w:unhideWhenUsed/>
    <w:rsid w:val="0018602B"/>
    <w:rPr>
      <w:color w:val="0000FF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8602B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1B6672"/>
    <w:rPr>
      <w:rFonts w:eastAsiaTheme="majorEastAsia" w:cstheme="majorBidi"/>
      <w:color w:val="2E74B5" w:themeColor="accent1" w:themeShade="BF"/>
      <w:kern w:val="2"/>
      <w:sz w:val="28"/>
      <w:szCs w:val="28"/>
      <w14:ligatures w14:val="standardContextual"/>
    </w:rPr>
  </w:style>
  <w:style w:type="paragraph" w:styleId="StandardWeb">
    <w:name w:val="Normal (Web)"/>
    <w:basedOn w:val="Standard"/>
    <w:uiPriority w:val="99"/>
    <w:unhideWhenUsed/>
    <w:rsid w:val="001B667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4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63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2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7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karin.assadian@commedia.co.at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://www.&#246;gsf.at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://www.barmherzige-brueder.at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oegn.at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julia.ferrari@bbwien.at" TargetMode="External"/><Relationship Id="rId10" Type="http://schemas.openxmlformats.org/officeDocument/2006/relationships/hyperlink" Target="http://www.&#246;gsf.a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oegn.at" TargetMode="External"/><Relationship Id="rId14" Type="http://schemas.openxmlformats.org/officeDocument/2006/relationships/hyperlink" Target="http://www.commedia.co.a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870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Barmherzige Brüder Österreich</Company>
  <LinksUpToDate>false</LinksUpToDate>
  <CharactersWithSpaces>6342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Ferrari Julia</dc:creator>
  <cp:keywords/>
  <dc:description/>
  <cp:lastModifiedBy>Karin Assadian</cp:lastModifiedBy>
  <cp:revision>4</cp:revision>
  <cp:lastPrinted>2024-10-10T10:36:00Z</cp:lastPrinted>
  <dcterms:created xsi:type="dcterms:W3CDTF">2025-10-18T14:23:00Z</dcterms:created>
  <dcterms:modified xsi:type="dcterms:W3CDTF">2025-10-20T07:11:00Z</dcterms:modified>
</cp:coreProperties>
</file>