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58C24C" w14:textId="510D4A93" w:rsidR="00AE6CD2" w:rsidRPr="00C742C5" w:rsidRDefault="009E1210" w:rsidP="00E01383">
      <w:pPr>
        <w:spacing w:line="276" w:lineRule="auto"/>
        <w:rPr>
          <w:rFonts w:eastAsia="Arial Unicode MS" w:cstheme="minorHAnsi"/>
          <w:b/>
          <w:iCs/>
          <w:sz w:val="32"/>
          <w:szCs w:val="32"/>
        </w:rPr>
      </w:pPr>
      <w:r>
        <w:rPr>
          <w:rFonts w:eastAsia="Arial Unicode MS" w:cstheme="minorHAnsi"/>
          <w:b/>
          <w:iCs/>
          <w:sz w:val="32"/>
          <w:szCs w:val="32"/>
        </w:rPr>
        <w:t xml:space="preserve">Medieninformation </w:t>
      </w:r>
    </w:p>
    <w:p w14:paraId="3D81AA2E" w14:textId="12E075FD" w:rsidR="003B5B59" w:rsidRDefault="008913BC" w:rsidP="000E36DF">
      <w:pPr>
        <w:spacing w:line="276" w:lineRule="auto"/>
        <w:rPr>
          <w:rFonts w:ascii="Calibri" w:hAnsi="Calibri"/>
          <w:b/>
          <w:sz w:val="28"/>
          <w:szCs w:val="28"/>
          <w:lang w:val="de-AT"/>
        </w:rPr>
      </w:pPr>
      <w:r>
        <w:rPr>
          <w:rFonts w:ascii="Calibri" w:hAnsi="Calibri"/>
          <w:b/>
          <w:sz w:val="28"/>
          <w:szCs w:val="28"/>
          <w:lang w:val="de-AT"/>
        </w:rPr>
        <w:t xml:space="preserve">Studie Öko-Institut: </w:t>
      </w:r>
      <w:r w:rsidR="00BB4FFD">
        <w:rPr>
          <w:rFonts w:ascii="Calibri" w:hAnsi="Calibri"/>
          <w:b/>
          <w:sz w:val="28"/>
          <w:szCs w:val="28"/>
          <w:lang w:val="de-AT"/>
        </w:rPr>
        <w:t xml:space="preserve">Print </w:t>
      </w:r>
      <w:r>
        <w:rPr>
          <w:rFonts w:ascii="Calibri" w:hAnsi="Calibri"/>
          <w:b/>
          <w:sz w:val="28"/>
          <w:szCs w:val="28"/>
          <w:lang w:val="de-AT"/>
        </w:rPr>
        <w:t>in vielen Fällen umweltfreundlicher als Online</w:t>
      </w:r>
    </w:p>
    <w:p w14:paraId="10F726CD" w14:textId="08BC16A0" w:rsidR="0018022E" w:rsidRPr="00411575" w:rsidRDefault="004A0E44" w:rsidP="1042C559">
      <w:pPr>
        <w:spacing w:line="276" w:lineRule="auto"/>
        <w:rPr>
          <w:rFonts w:ascii="Calibri" w:hAnsi="Calibri"/>
          <w:b/>
          <w:bCs/>
          <w:lang w:val="de-AT"/>
        </w:rPr>
      </w:pPr>
      <w:r w:rsidRPr="15978585">
        <w:rPr>
          <w:rFonts w:ascii="Calibri" w:hAnsi="Calibri"/>
          <w:b/>
          <w:bCs/>
          <w:lang w:val="de-AT"/>
        </w:rPr>
        <w:t xml:space="preserve">Ökobilanz-Studie vergleicht </w:t>
      </w:r>
      <w:r w:rsidRPr="002318B9">
        <w:rPr>
          <w:rFonts w:ascii="Calibri" w:hAnsi="Calibri"/>
          <w:b/>
          <w:lang w:val="de-AT"/>
        </w:rPr>
        <w:t>C</w:t>
      </w:r>
      <w:r w:rsidR="00C4609C" w:rsidRPr="002318B9">
        <w:rPr>
          <w:rFonts w:ascii="Calibri" w:hAnsi="Calibri"/>
          <w:b/>
          <w:lang w:val="de-AT"/>
        </w:rPr>
        <w:t>O</w:t>
      </w:r>
      <w:r w:rsidR="00CC0C76" w:rsidRPr="00CC0C76">
        <w:rPr>
          <w:rFonts w:ascii="Calibri" w:hAnsi="Calibri"/>
          <w:b/>
          <w:vertAlign w:val="subscript"/>
          <w:lang w:val="de-AT"/>
        </w:rPr>
        <w:t>2</w:t>
      </w:r>
      <w:r w:rsidR="00BD624A" w:rsidRPr="00BD624A">
        <w:rPr>
          <w:rFonts w:ascii="Calibri" w:hAnsi="Calibri"/>
          <w:b/>
          <w:lang w:val="de-AT"/>
        </w:rPr>
        <w:t>-</w:t>
      </w:r>
      <w:r w:rsidRPr="002318B9">
        <w:rPr>
          <w:rFonts w:ascii="Calibri" w:hAnsi="Calibri"/>
          <w:b/>
          <w:lang w:val="de-AT"/>
        </w:rPr>
        <w:t>Emissionen</w:t>
      </w:r>
      <w:r w:rsidRPr="15978585">
        <w:rPr>
          <w:rFonts w:ascii="Calibri" w:hAnsi="Calibri"/>
          <w:b/>
          <w:bCs/>
          <w:lang w:val="de-AT"/>
        </w:rPr>
        <w:t xml:space="preserve"> von Print- und Online-Werbung</w:t>
      </w:r>
    </w:p>
    <w:p w14:paraId="01E2227D" w14:textId="77777777" w:rsidR="00150B2D" w:rsidRPr="00FA0DE5" w:rsidRDefault="00150B2D" w:rsidP="00150B2D">
      <w:pPr>
        <w:spacing w:line="276" w:lineRule="auto"/>
        <w:rPr>
          <w:rFonts w:ascii="Calibri" w:hAnsi="Calibri"/>
          <w:sz w:val="22"/>
          <w:szCs w:val="22"/>
          <w:lang w:val="de-AT"/>
        </w:rPr>
      </w:pPr>
    </w:p>
    <w:p w14:paraId="443471BC" w14:textId="77777777" w:rsidR="00BF4E10" w:rsidRPr="00FA0DE5" w:rsidRDefault="00366997" w:rsidP="004D355E">
      <w:pPr>
        <w:spacing w:line="278" w:lineRule="auto"/>
        <w:rPr>
          <w:rFonts w:ascii="Calibri" w:hAnsi="Calibri"/>
          <w:b/>
          <w:sz w:val="22"/>
          <w:szCs w:val="22"/>
          <w:lang w:val="de-AT"/>
        </w:rPr>
      </w:pPr>
      <w:r w:rsidRPr="00FA0DE5">
        <w:rPr>
          <w:rFonts w:ascii="Calibri" w:hAnsi="Calibri"/>
          <w:b/>
          <w:sz w:val="22"/>
          <w:szCs w:val="22"/>
          <w:lang w:val="de-AT"/>
        </w:rPr>
        <w:t xml:space="preserve">Wien, </w:t>
      </w:r>
      <w:r w:rsidR="004A0E44" w:rsidRPr="00FA0DE5">
        <w:rPr>
          <w:rFonts w:ascii="Calibri" w:hAnsi="Calibri"/>
          <w:b/>
          <w:sz w:val="22"/>
          <w:szCs w:val="22"/>
          <w:lang w:val="de-AT"/>
        </w:rPr>
        <w:t>November</w:t>
      </w:r>
      <w:r w:rsidR="00150B2D" w:rsidRPr="00FA0DE5">
        <w:rPr>
          <w:rFonts w:ascii="Calibri" w:hAnsi="Calibri"/>
          <w:b/>
          <w:sz w:val="22"/>
          <w:szCs w:val="22"/>
          <w:lang w:val="de-AT"/>
        </w:rPr>
        <w:t xml:space="preserve"> 20</w:t>
      </w:r>
      <w:r w:rsidR="0046549A" w:rsidRPr="00FA0DE5">
        <w:rPr>
          <w:rFonts w:ascii="Calibri" w:hAnsi="Calibri"/>
          <w:b/>
          <w:sz w:val="22"/>
          <w:szCs w:val="22"/>
          <w:lang w:val="de-AT"/>
        </w:rPr>
        <w:t>2</w:t>
      </w:r>
      <w:r w:rsidR="002256DF" w:rsidRPr="00FA0DE5">
        <w:rPr>
          <w:rFonts w:ascii="Calibri" w:hAnsi="Calibri"/>
          <w:b/>
          <w:sz w:val="22"/>
          <w:szCs w:val="22"/>
          <w:lang w:val="de-AT"/>
        </w:rPr>
        <w:t>5</w:t>
      </w:r>
    </w:p>
    <w:p w14:paraId="38798194" w14:textId="2280D9E9" w:rsidR="004D355E" w:rsidRPr="00FA0DE5" w:rsidRDefault="004D355E" w:rsidP="004D355E">
      <w:pPr>
        <w:spacing w:line="278" w:lineRule="auto"/>
        <w:rPr>
          <w:rFonts w:ascii="Calibri" w:hAnsi="Calibri"/>
          <w:b/>
          <w:sz w:val="22"/>
          <w:szCs w:val="22"/>
          <w:lang w:val="de-AT"/>
        </w:rPr>
      </w:pPr>
      <w:r w:rsidRPr="00525A46">
        <w:rPr>
          <w:b/>
          <w:sz w:val="22"/>
          <w:szCs w:val="22"/>
        </w:rPr>
        <w:t>Wer ökologisch handeln und werben möchte, sollte den eigenen Medienkonsum genau durchleuchten und stärker auf Print setzen</w:t>
      </w:r>
      <w:r w:rsidR="00DE793E" w:rsidRPr="00525A46">
        <w:rPr>
          <w:b/>
          <w:sz w:val="22"/>
          <w:szCs w:val="22"/>
        </w:rPr>
        <w:t>:</w:t>
      </w:r>
      <w:r w:rsidRPr="00FA0DE5">
        <w:rPr>
          <w:b/>
          <w:sz w:val="22"/>
          <w:szCs w:val="22"/>
        </w:rPr>
        <w:t xml:space="preserve"> Online-Werbung schneidet bei der Analyse des Treibhausgaspotenzials zum Teil deutlich schlechter ab als Printwerbung. Vor allem Prospekte weisen eine signifikant geringere CO</w:t>
      </w:r>
      <w:r w:rsidRPr="00FA0DE5">
        <w:rPr>
          <w:b/>
          <w:sz w:val="22"/>
          <w:szCs w:val="22"/>
          <w:vertAlign w:val="subscript"/>
        </w:rPr>
        <w:t>2</w:t>
      </w:r>
      <w:r w:rsidRPr="00FA0DE5">
        <w:rPr>
          <w:b/>
          <w:sz w:val="22"/>
          <w:szCs w:val="22"/>
        </w:rPr>
        <w:t>-Emissionsbilanz auf als ihre digitalen Gegenstücke. Das zeigt die aktuelle Auswertung des Öko-Instituts Freiburg, das Printwerbung mit ihren digitalen Äquivalenten verglichen hat.</w:t>
      </w:r>
    </w:p>
    <w:p w14:paraId="2931BE1B" w14:textId="286CEAE6" w:rsidR="00AD2BAA" w:rsidRPr="004D355E" w:rsidRDefault="00AD2BAA" w:rsidP="004046D9">
      <w:pPr>
        <w:rPr>
          <w:rFonts w:ascii="Calibri" w:hAnsi="Calibri"/>
          <w:b/>
        </w:rPr>
      </w:pPr>
    </w:p>
    <w:p w14:paraId="468C9617" w14:textId="703D938E" w:rsidR="000005A6" w:rsidRPr="009E0678" w:rsidRDefault="001137B6" w:rsidP="001137B6">
      <w:pPr>
        <w:rPr>
          <w:sz w:val="22"/>
          <w:szCs w:val="22"/>
          <w:highlight w:val="yellow"/>
        </w:rPr>
      </w:pPr>
      <w:r w:rsidRPr="569F5D7B">
        <w:rPr>
          <w:rFonts w:ascii="Calibri" w:hAnsi="Calibri"/>
          <w:sz w:val="22"/>
          <w:szCs w:val="22"/>
          <w:lang w:val="de-AT"/>
        </w:rPr>
        <w:t>Grundlage der Analyse waren Ökobilanzdaten von insgesamt 52 Printprodukten aus Deutschland, Österreich</w:t>
      </w:r>
      <w:r w:rsidR="00790365" w:rsidRPr="569F5D7B">
        <w:rPr>
          <w:rFonts w:ascii="Calibri" w:hAnsi="Calibri"/>
          <w:sz w:val="22"/>
          <w:szCs w:val="22"/>
          <w:lang w:val="de-AT"/>
        </w:rPr>
        <w:t xml:space="preserve">, </w:t>
      </w:r>
      <w:r w:rsidR="00472143">
        <w:rPr>
          <w:rFonts w:ascii="Calibri" w:hAnsi="Calibri"/>
          <w:sz w:val="22"/>
          <w:szCs w:val="22"/>
          <w:lang w:val="de-AT"/>
        </w:rPr>
        <w:t xml:space="preserve">der </w:t>
      </w:r>
      <w:r w:rsidRPr="569F5D7B">
        <w:rPr>
          <w:rFonts w:ascii="Calibri" w:hAnsi="Calibri"/>
          <w:sz w:val="22"/>
          <w:szCs w:val="22"/>
          <w:lang w:val="de-AT"/>
        </w:rPr>
        <w:t xml:space="preserve">Schweiz und </w:t>
      </w:r>
      <w:r w:rsidR="00790099" w:rsidRPr="569F5D7B">
        <w:rPr>
          <w:rFonts w:ascii="Calibri" w:hAnsi="Calibri"/>
          <w:sz w:val="22"/>
          <w:szCs w:val="22"/>
          <w:lang w:val="de-AT"/>
        </w:rPr>
        <w:t>den Niederlanden</w:t>
      </w:r>
      <w:r w:rsidRPr="569F5D7B">
        <w:rPr>
          <w:rFonts w:ascii="Calibri" w:hAnsi="Calibri"/>
          <w:sz w:val="22"/>
          <w:szCs w:val="22"/>
          <w:lang w:val="de-AT"/>
        </w:rPr>
        <w:t xml:space="preserve">, die zu repräsentativen Prototypen zusammengefasst </w:t>
      </w:r>
      <w:r w:rsidR="00924094" w:rsidRPr="569F5D7B">
        <w:rPr>
          <w:rFonts w:ascii="Calibri" w:hAnsi="Calibri"/>
          <w:sz w:val="22"/>
          <w:szCs w:val="22"/>
          <w:lang w:val="de-AT"/>
        </w:rPr>
        <w:t xml:space="preserve">und nach dem international anerkannten Standard für </w:t>
      </w:r>
      <w:r w:rsidRPr="569F5D7B">
        <w:rPr>
          <w:sz w:val="22"/>
          <w:szCs w:val="22"/>
        </w:rPr>
        <w:t xml:space="preserve">Lebenszyklusanalysen gemäß DIN EN ISO 14040/14044 und 14067 </w:t>
      </w:r>
      <w:r w:rsidR="00924094" w:rsidRPr="569F5D7B">
        <w:rPr>
          <w:sz w:val="22"/>
          <w:szCs w:val="22"/>
        </w:rPr>
        <w:t xml:space="preserve">ausgewertet </w:t>
      </w:r>
      <w:r w:rsidR="008A3BD5" w:rsidRPr="569F5D7B">
        <w:rPr>
          <w:sz w:val="22"/>
          <w:szCs w:val="22"/>
        </w:rPr>
        <w:t>wurden</w:t>
      </w:r>
      <w:r w:rsidRPr="569F5D7B">
        <w:rPr>
          <w:sz w:val="22"/>
          <w:szCs w:val="22"/>
        </w:rPr>
        <w:t xml:space="preserve">. </w:t>
      </w:r>
      <w:r w:rsidR="008A3BD5" w:rsidRPr="569F5D7B">
        <w:rPr>
          <w:sz w:val="22"/>
          <w:szCs w:val="22"/>
        </w:rPr>
        <w:t>„</w:t>
      </w:r>
      <w:r w:rsidR="00BA0CD8" w:rsidRPr="569F5D7B">
        <w:rPr>
          <w:sz w:val="22"/>
          <w:szCs w:val="22"/>
        </w:rPr>
        <w:t xml:space="preserve">Ziel war </w:t>
      </w:r>
      <w:r w:rsidR="00D83086" w:rsidRPr="569F5D7B">
        <w:rPr>
          <w:sz w:val="22"/>
          <w:szCs w:val="22"/>
        </w:rPr>
        <w:t xml:space="preserve">einerseits </w:t>
      </w:r>
      <w:r w:rsidR="00BA0CD8" w:rsidRPr="569F5D7B">
        <w:rPr>
          <w:sz w:val="22"/>
          <w:szCs w:val="22"/>
        </w:rPr>
        <w:t>ein aussagekräftiges Bild des Treibhausgaspotenzials von Print- und Online-Werbung</w:t>
      </w:r>
      <w:r w:rsidR="00D83086" w:rsidRPr="569F5D7B">
        <w:rPr>
          <w:sz w:val="22"/>
          <w:szCs w:val="22"/>
        </w:rPr>
        <w:t xml:space="preserve">, andererseits wollten wir zentrale Einflussfaktoren identifizieren, </w:t>
      </w:r>
      <w:r w:rsidR="00D86B8C" w:rsidRPr="569F5D7B">
        <w:rPr>
          <w:sz w:val="22"/>
          <w:szCs w:val="22"/>
        </w:rPr>
        <w:t>die</w:t>
      </w:r>
      <w:r w:rsidR="00D83086" w:rsidRPr="569F5D7B">
        <w:rPr>
          <w:sz w:val="22"/>
          <w:szCs w:val="22"/>
        </w:rPr>
        <w:t xml:space="preserve"> </w:t>
      </w:r>
      <w:r w:rsidR="00D86B8C" w:rsidRPr="569F5D7B">
        <w:rPr>
          <w:sz w:val="22"/>
          <w:szCs w:val="22"/>
        </w:rPr>
        <w:t>Werbung umweltfreundlicher machen können“, sagt Peter Sodoma, Geschäftsführer des Verband</w:t>
      </w:r>
      <w:r w:rsidR="00DE72C5" w:rsidRPr="569F5D7B">
        <w:rPr>
          <w:sz w:val="22"/>
          <w:szCs w:val="22"/>
        </w:rPr>
        <w:t>s</w:t>
      </w:r>
      <w:r w:rsidR="00D86B8C" w:rsidRPr="569F5D7B">
        <w:rPr>
          <w:sz w:val="22"/>
          <w:szCs w:val="22"/>
        </w:rPr>
        <w:t xml:space="preserve"> Druck Medien und Mitinitiator der Studi</w:t>
      </w:r>
      <w:r w:rsidR="00D86B8C" w:rsidRPr="002B44E8">
        <w:rPr>
          <w:sz w:val="22"/>
          <w:szCs w:val="22"/>
        </w:rPr>
        <w:t>e.</w:t>
      </w:r>
      <w:r w:rsidR="001853C4" w:rsidRPr="002B44E8">
        <w:rPr>
          <w:sz w:val="22"/>
          <w:szCs w:val="22"/>
        </w:rPr>
        <w:t xml:space="preserve"> </w:t>
      </w:r>
      <w:r w:rsidR="00BB54BB" w:rsidRPr="002B44E8">
        <w:rPr>
          <w:sz w:val="22"/>
          <w:szCs w:val="22"/>
        </w:rPr>
        <w:t>„</w:t>
      </w:r>
      <w:r w:rsidR="005F22C7" w:rsidRPr="002B44E8">
        <w:rPr>
          <w:sz w:val="22"/>
          <w:szCs w:val="22"/>
        </w:rPr>
        <w:t>Wir se</w:t>
      </w:r>
      <w:r w:rsidR="00FA22E2" w:rsidRPr="002B44E8">
        <w:rPr>
          <w:sz w:val="22"/>
          <w:szCs w:val="22"/>
        </w:rPr>
        <w:t xml:space="preserve">hen seit Jahren einen Trend weg von Print hin zu Online, oft mit dem Anspruch, der </w:t>
      </w:r>
      <w:r w:rsidR="001853C4" w:rsidRPr="002B44E8">
        <w:rPr>
          <w:sz w:val="22"/>
          <w:szCs w:val="22"/>
        </w:rPr>
        <w:t>Umwelt</w:t>
      </w:r>
      <w:r w:rsidR="00FA22E2" w:rsidRPr="002B44E8">
        <w:rPr>
          <w:sz w:val="22"/>
          <w:szCs w:val="22"/>
        </w:rPr>
        <w:t xml:space="preserve"> etwas Gutes zu tun. Genau hier setzt die Studie an, räumt mit einem verbreiteten Missverstän</w:t>
      </w:r>
      <w:r w:rsidR="001853C4" w:rsidRPr="002B44E8">
        <w:rPr>
          <w:sz w:val="22"/>
          <w:szCs w:val="22"/>
        </w:rPr>
        <w:t>dn</w:t>
      </w:r>
      <w:r w:rsidR="00FA22E2" w:rsidRPr="002B44E8">
        <w:rPr>
          <w:sz w:val="22"/>
          <w:szCs w:val="22"/>
        </w:rPr>
        <w:t xml:space="preserve">is auf und zeigt, dass Online nicht automatisch klimafreundlicher ist. Unter klaren Bedingungen hat Print den kleineren </w:t>
      </w:r>
      <w:r w:rsidR="000B16E9" w:rsidRPr="002B44E8">
        <w:rPr>
          <w:sz w:val="22"/>
          <w:szCs w:val="22"/>
        </w:rPr>
        <w:t>CO</w:t>
      </w:r>
      <w:r w:rsidR="000B16E9" w:rsidRPr="002B44E8">
        <w:rPr>
          <w:sz w:val="22"/>
          <w:szCs w:val="22"/>
          <w:vertAlign w:val="subscript"/>
        </w:rPr>
        <w:t>2</w:t>
      </w:r>
      <w:r w:rsidR="00DD6AC3" w:rsidRPr="002B44E8">
        <w:rPr>
          <w:sz w:val="22"/>
          <w:szCs w:val="22"/>
        </w:rPr>
        <w:t>-Fußabdruck</w:t>
      </w:r>
      <w:r w:rsidR="00BB54BB" w:rsidRPr="002B44E8">
        <w:rPr>
          <w:sz w:val="22"/>
          <w:szCs w:val="22"/>
        </w:rPr>
        <w:t>“</w:t>
      </w:r>
      <w:r w:rsidR="00DD6AC3" w:rsidRPr="002B44E8">
        <w:rPr>
          <w:sz w:val="22"/>
          <w:szCs w:val="22"/>
        </w:rPr>
        <w:t>, sagt Sigrid Eckhardt, Geschäftsführerin von Austropapier.</w:t>
      </w:r>
    </w:p>
    <w:p w14:paraId="551FDF9A" w14:textId="77777777" w:rsidR="00E1014D" w:rsidRPr="009E0678" w:rsidRDefault="00E1014D" w:rsidP="001137B6">
      <w:pPr>
        <w:rPr>
          <w:rFonts w:ascii="Calibri" w:hAnsi="Calibri"/>
          <w:bCs/>
          <w:sz w:val="22"/>
          <w:szCs w:val="22"/>
          <w:lang w:val="de-AT"/>
        </w:rPr>
      </w:pPr>
    </w:p>
    <w:p w14:paraId="1ECE604E" w14:textId="77777777" w:rsidR="001137B6" w:rsidRPr="009E0678" w:rsidRDefault="001137B6" w:rsidP="001137B6">
      <w:pPr>
        <w:rPr>
          <w:rFonts w:ascii="Calibri" w:hAnsi="Calibri"/>
          <w:b/>
          <w:sz w:val="22"/>
          <w:szCs w:val="22"/>
          <w:lang w:val="de-AT"/>
        </w:rPr>
      </w:pPr>
      <w:r w:rsidRPr="009E0678">
        <w:rPr>
          <w:rFonts w:ascii="Calibri" w:hAnsi="Calibri"/>
          <w:b/>
          <w:sz w:val="22"/>
          <w:szCs w:val="22"/>
          <w:lang w:val="de-AT"/>
        </w:rPr>
        <w:t>Printwerbung hat eine geringere Umweltbelastung</w:t>
      </w:r>
    </w:p>
    <w:p w14:paraId="3F66CB71" w14:textId="022625BD" w:rsidR="001137B6" w:rsidRPr="009E0678" w:rsidRDefault="001137B6" w:rsidP="001137B6">
      <w:pPr>
        <w:rPr>
          <w:rFonts w:ascii="Calibri" w:hAnsi="Calibri"/>
          <w:sz w:val="22"/>
          <w:szCs w:val="22"/>
          <w:lang w:val="de-AT"/>
        </w:rPr>
      </w:pPr>
      <w:r w:rsidRPr="569F5D7B">
        <w:rPr>
          <w:rFonts w:ascii="Calibri" w:hAnsi="Calibri"/>
          <w:sz w:val="22"/>
          <w:szCs w:val="22"/>
          <w:lang w:val="de-AT"/>
        </w:rPr>
        <w:t xml:space="preserve">Printwerbung verursacht für </w:t>
      </w:r>
      <w:r w:rsidR="00CB79E7" w:rsidRPr="569F5D7B">
        <w:rPr>
          <w:rFonts w:ascii="Calibri" w:hAnsi="Calibri"/>
          <w:sz w:val="22"/>
          <w:szCs w:val="22"/>
          <w:lang w:val="de-AT"/>
        </w:rPr>
        <w:t>alle</w:t>
      </w:r>
      <w:r w:rsidRPr="569F5D7B">
        <w:rPr>
          <w:rFonts w:ascii="Calibri" w:hAnsi="Calibri"/>
          <w:sz w:val="22"/>
          <w:szCs w:val="22"/>
          <w:lang w:val="de-AT"/>
        </w:rPr>
        <w:t xml:space="preserve"> betrachteten Werbeformate weniger CO</w:t>
      </w:r>
      <w:r w:rsidRPr="569F5D7B">
        <w:rPr>
          <w:rFonts w:ascii="Calibri" w:hAnsi="Calibri"/>
          <w:sz w:val="22"/>
          <w:szCs w:val="22"/>
          <w:vertAlign w:val="subscript"/>
          <w:lang w:val="de-AT"/>
        </w:rPr>
        <w:t>2</w:t>
      </w:r>
      <w:r w:rsidRPr="569F5D7B">
        <w:rPr>
          <w:rFonts w:ascii="Calibri" w:hAnsi="Calibri"/>
          <w:sz w:val="22"/>
          <w:szCs w:val="22"/>
          <w:lang w:val="de-AT"/>
        </w:rPr>
        <w:t xml:space="preserve"> als deren digitale Pendants. </w:t>
      </w:r>
      <w:r w:rsidR="00CB79E7" w:rsidRPr="569F5D7B">
        <w:rPr>
          <w:rFonts w:ascii="Calibri" w:hAnsi="Calibri"/>
          <w:sz w:val="22"/>
          <w:szCs w:val="22"/>
          <w:lang w:val="de-AT"/>
        </w:rPr>
        <w:t>Konkret haben</w:t>
      </w:r>
      <w:r w:rsidRPr="569F5D7B">
        <w:rPr>
          <w:rFonts w:ascii="Calibri" w:hAnsi="Calibri"/>
          <w:sz w:val="22"/>
          <w:szCs w:val="22"/>
          <w:lang w:val="de-AT"/>
        </w:rPr>
        <w:t xml:space="preserve"> gedruckte Werbeprospekte mit 642 kg </w:t>
      </w:r>
      <w:r w:rsidRPr="00BA1377">
        <w:rPr>
          <w:rFonts w:ascii="Calibri" w:hAnsi="Calibri"/>
          <w:sz w:val="22"/>
          <w:szCs w:val="22"/>
          <w:lang w:val="de-AT"/>
        </w:rPr>
        <w:t>CO</w:t>
      </w:r>
      <w:r w:rsidR="0052462D" w:rsidRPr="00BA1377">
        <w:rPr>
          <w:rFonts w:ascii="Calibri" w:hAnsi="Calibri"/>
          <w:sz w:val="22"/>
          <w:szCs w:val="22"/>
          <w:lang w:val="de-AT"/>
        </w:rPr>
        <w:t>2</w:t>
      </w:r>
      <w:r w:rsidR="00BA1377">
        <w:rPr>
          <w:rFonts w:ascii="Calibri" w:hAnsi="Calibri"/>
          <w:sz w:val="22"/>
          <w:szCs w:val="22"/>
          <w:lang w:val="de-AT"/>
        </w:rPr>
        <w:t>-</w:t>
      </w:r>
      <w:r w:rsidRPr="00BA1377">
        <w:rPr>
          <w:rFonts w:ascii="Calibri" w:hAnsi="Calibri"/>
          <w:sz w:val="22"/>
          <w:szCs w:val="22"/>
          <w:lang w:val="de-AT"/>
        </w:rPr>
        <w:t>Emissionen</w:t>
      </w:r>
      <w:r w:rsidRPr="569F5D7B">
        <w:rPr>
          <w:rFonts w:ascii="Calibri" w:hAnsi="Calibri"/>
          <w:sz w:val="22"/>
          <w:szCs w:val="22"/>
          <w:lang w:val="de-AT"/>
        </w:rPr>
        <w:t xml:space="preserve"> einen fünffach geringeren CO</w:t>
      </w:r>
      <w:r w:rsidRPr="569F5D7B">
        <w:rPr>
          <w:rFonts w:ascii="Calibri" w:hAnsi="Calibri"/>
          <w:sz w:val="22"/>
          <w:szCs w:val="22"/>
          <w:vertAlign w:val="subscript"/>
          <w:lang w:val="de-AT"/>
        </w:rPr>
        <w:t>2</w:t>
      </w:r>
      <w:r w:rsidRPr="569F5D7B">
        <w:rPr>
          <w:rFonts w:ascii="Calibri" w:hAnsi="Calibri"/>
          <w:sz w:val="22"/>
          <w:szCs w:val="22"/>
          <w:lang w:val="de-AT"/>
        </w:rPr>
        <w:t xml:space="preserve">-Fußabdruck als Online-Werbeprospekte im </w:t>
      </w:r>
      <w:proofErr w:type="gramStart"/>
      <w:r w:rsidRPr="569F5D7B">
        <w:rPr>
          <w:rFonts w:ascii="Calibri" w:hAnsi="Calibri"/>
          <w:sz w:val="22"/>
          <w:szCs w:val="22"/>
          <w:lang w:val="de-AT"/>
        </w:rPr>
        <w:t>PDF-Format</w:t>
      </w:r>
      <w:proofErr w:type="gramEnd"/>
      <w:r w:rsidRPr="569F5D7B">
        <w:rPr>
          <w:rFonts w:ascii="Calibri" w:hAnsi="Calibri"/>
          <w:sz w:val="22"/>
          <w:szCs w:val="22"/>
          <w:lang w:val="de-AT"/>
        </w:rPr>
        <w:t xml:space="preserve"> (3.360 kg CO</w:t>
      </w:r>
      <w:r w:rsidRPr="569F5D7B">
        <w:rPr>
          <w:rFonts w:ascii="Calibri" w:hAnsi="Calibri"/>
          <w:sz w:val="22"/>
          <w:szCs w:val="22"/>
          <w:vertAlign w:val="subscript"/>
          <w:lang w:val="de-AT"/>
        </w:rPr>
        <w:t>2</w:t>
      </w:r>
      <w:r w:rsidRPr="569F5D7B">
        <w:rPr>
          <w:rFonts w:ascii="Calibri" w:hAnsi="Calibri"/>
          <w:sz w:val="22"/>
          <w:szCs w:val="22"/>
          <w:lang w:val="de-AT"/>
        </w:rPr>
        <w:t>). Bei Anzeigen in Tageszeitungen zeigt sich für die Print-Variante ebenfalls ein deutlicher, wenn auch weniger starker, Umweltvorteil (67 kg CO</w:t>
      </w:r>
      <w:r w:rsidRPr="569F5D7B">
        <w:rPr>
          <w:rFonts w:ascii="Calibri" w:hAnsi="Calibri"/>
          <w:sz w:val="22"/>
          <w:szCs w:val="22"/>
          <w:vertAlign w:val="subscript"/>
          <w:lang w:val="de-AT"/>
        </w:rPr>
        <w:t>2</w:t>
      </w:r>
      <w:r w:rsidRPr="569F5D7B">
        <w:rPr>
          <w:rFonts w:ascii="Calibri" w:hAnsi="Calibri"/>
          <w:sz w:val="22"/>
          <w:szCs w:val="22"/>
          <w:lang w:val="de-AT"/>
        </w:rPr>
        <w:t>e) gegenüber Online-Werbebannern (102 kg CO</w:t>
      </w:r>
      <w:r w:rsidRPr="569F5D7B">
        <w:rPr>
          <w:rFonts w:ascii="Calibri" w:hAnsi="Calibri"/>
          <w:sz w:val="22"/>
          <w:szCs w:val="22"/>
          <w:vertAlign w:val="subscript"/>
          <w:lang w:val="de-AT"/>
        </w:rPr>
        <w:t>2</w:t>
      </w:r>
      <w:r w:rsidRPr="569F5D7B">
        <w:rPr>
          <w:rFonts w:ascii="Calibri" w:hAnsi="Calibri"/>
          <w:sz w:val="22"/>
          <w:szCs w:val="22"/>
          <w:lang w:val="de-AT"/>
        </w:rPr>
        <w:t xml:space="preserve">). </w:t>
      </w:r>
    </w:p>
    <w:p w14:paraId="31A6504F" w14:textId="77777777" w:rsidR="00857F23" w:rsidRPr="009E0678" w:rsidRDefault="001137B6" w:rsidP="00A82B4B">
      <w:pPr>
        <w:pStyle w:val="QuelleI"/>
        <w:pBdr>
          <w:bottom w:val="none" w:sz="0" w:space="0" w:color="auto"/>
        </w:pBdr>
        <w:spacing w:before="0" w:after="0"/>
        <w:ind w:right="1551"/>
        <w:rPr>
          <w:rFonts w:asciiTheme="minorHAnsi" w:hAnsiTheme="minorHAnsi" w:cstheme="minorHAnsi"/>
          <w:sz w:val="22"/>
          <w:szCs w:val="22"/>
          <w:lang w:val="de-AT"/>
        </w:rPr>
      </w:pPr>
      <w:r w:rsidRPr="009E0678">
        <w:rPr>
          <w:rFonts w:ascii="Calibri" w:hAnsi="Calibri"/>
          <w:bCs/>
          <w:noProof/>
          <w:sz w:val="22"/>
          <w:szCs w:val="22"/>
        </w:rPr>
        <w:drawing>
          <wp:inline distT="0" distB="0" distL="0" distR="0" wp14:anchorId="1C1F86B3" wp14:editId="2DC4566A">
            <wp:extent cx="5813435" cy="2458529"/>
            <wp:effectExtent l="0" t="0" r="0" b="0"/>
            <wp:docPr id="1540301059" name="Diagramm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381D9DA" w14:textId="37E4BC65" w:rsidR="00631A9A" w:rsidRDefault="001137B6" w:rsidP="00857F23">
      <w:pPr>
        <w:pStyle w:val="QuelleI"/>
        <w:pBdr>
          <w:bottom w:val="none" w:sz="0" w:space="0" w:color="auto"/>
        </w:pBdr>
        <w:spacing w:before="0" w:after="0"/>
        <w:ind w:right="1551"/>
        <w:rPr>
          <w:rFonts w:asciiTheme="minorHAnsi" w:hAnsiTheme="minorHAnsi" w:cstheme="minorHAnsi"/>
          <w:sz w:val="22"/>
          <w:szCs w:val="22"/>
          <w:lang w:val="de-AT"/>
        </w:rPr>
      </w:pPr>
      <w:r w:rsidRPr="009E0678">
        <w:rPr>
          <w:rFonts w:asciiTheme="minorHAnsi" w:hAnsiTheme="minorHAnsi" w:cstheme="minorHAnsi"/>
          <w:sz w:val="22"/>
          <w:szCs w:val="22"/>
          <w:lang w:val="de-AT"/>
        </w:rPr>
        <w:t>Quelle: Berechnung Öko-Institut Freiburg e.V.</w:t>
      </w:r>
    </w:p>
    <w:p w14:paraId="1CE5DE97" w14:textId="77777777" w:rsidR="000045A1" w:rsidRDefault="000045A1" w:rsidP="000733B9">
      <w:pPr>
        <w:rPr>
          <w:rFonts w:ascii="Calibri" w:hAnsi="Calibri"/>
          <w:sz w:val="22"/>
          <w:szCs w:val="22"/>
          <w:lang w:val="de-AT"/>
        </w:rPr>
      </w:pPr>
    </w:p>
    <w:p w14:paraId="6F48B79D" w14:textId="0F1A1460" w:rsidR="001137B6" w:rsidRPr="00C84BEF" w:rsidRDefault="001137B6" w:rsidP="000733B9">
      <w:pPr>
        <w:rPr>
          <w:rFonts w:ascii="Calibri" w:hAnsi="Calibri"/>
          <w:b/>
          <w:sz w:val="22"/>
          <w:szCs w:val="22"/>
          <w:lang w:val="de-AT"/>
        </w:rPr>
      </w:pPr>
      <w:r w:rsidRPr="00C84BEF">
        <w:rPr>
          <w:rFonts w:ascii="Calibri" w:hAnsi="Calibri"/>
          <w:b/>
          <w:sz w:val="22"/>
          <w:szCs w:val="22"/>
          <w:lang w:val="de-AT"/>
        </w:rPr>
        <w:t>Relevante Einflussfaktoren: Reichweite, Größe, Zeit und Papier</w:t>
      </w:r>
    </w:p>
    <w:p w14:paraId="53B8E3E4" w14:textId="121E721D" w:rsidR="001137B6" w:rsidRPr="000733B9" w:rsidRDefault="00EB0374" w:rsidP="000733B9">
      <w:pPr>
        <w:rPr>
          <w:rFonts w:ascii="Calibri" w:hAnsi="Calibri"/>
          <w:bCs/>
          <w:sz w:val="22"/>
          <w:szCs w:val="22"/>
          <w:lang w:val="de-AT"/>
        </w:rPr>
      </w:pPr>
      <w:r w:rsidRPr="000733B9">
        <w:rPr>
          <w:rFonts w:ascii="Calibri" w:hAnsi="Calibri"/>
          <w:bCs/>
          <w:sz w:val="22"/>
          <w:szCs w:val="22"/>
          <w:lang w:val="de-AT"/>
        </w:rPr>
        <w:t>Das Öko-Institut identifizierte zudem die wichtigsten Einflussgrößen, die das Treibhausgas</w:t>
      </w:r>
      <w:r w:rsidR="00831134" w:rsidRPr="000733B9">
        <w:rPr>
          <w:rFonts w:ascii="Calibri" w:hAnsi="Calibri"/>
          <w:bCs/>
          <w:sz w:val="22"/>
          <w:szCs w:val="22"/>
          <w:lang w:val="de-AT"/>
        </w:rPr>
        <w:t>p</w:t>
      </w:r>
      <w:r w:rsidRPr="000733B9">
        <w:rPr>
          <w:rFonts w:ascii="Calibri" w:hAnsi="Calibri"/>
          <w:bCs/>
          <w:sz w:val="22"/>
          <w:szCs w:val="22"/>
          <w:lang w:val="de-AT"/>
        </w:rPr>
        <w:t xml:space="preserve">otenzial verringern </w:t>
      </w:r>
      <w:r w:rsidR="00616DC1" w:rsidRPr="000733B9">
        <w:rPr>
          <w:rFonts w:ascii="Calibri" w:hAnsi="Calibri"/>
          <w:bCs/>
          <w:sz w:val="22"/>
          <w:szCs w:val="22"/>
          <w:lang w:val="de-AT"/>
        </w:rPr>
        <w:t>oder vergrößern können:</w:t>
      </w:r>
    </w:p>
    <w:p w14:paraId="5884B471" w14:textId="77777777" w:rsidR="00023E6D" w:rsidRPr="009E0678" w:rsidRDefault="001137B6" w:rsidP="00F7429D">
      <w:pPr>
        <w:pStyle w:val="Listenabsatz"/>
        <w:numPr>
          <w:ilvl w:val="0"/>
          <w:numId w:val="19"/>
        </w:numPr>
        <w:rPr>
          <w:rFonts w:ascii="Calibri" w:hAnsi="Calibri"/>
          <w:bCs/>
          <w:sz w:val="22"/>
          <w:szCs w:val="22"/>
          <w:lang w:val="de-AT"/>
        </w:rPr>
      </w:pPr>
      <w:r w:rsidRPr="009E0678">
        <w:rPr>
          <w:rFonts w:ascii="Calibri" w:hAnsi="Calibri"/>
          <w:b/>
          <w:bCs/>
          <w:sz w:val="22"/>
          <w:szCs w:val="22"/>
          <w:lang w:val="de-AT"/>
        </w:rPr>
        <w:t>Papiersorte</w:t>
      </w:r>
      <w:r w:rsidRPr="009E0678">
        <w:rPr>
          <w:rFonts w:ascii="Calibri" w:hAnsi="Calibri"/>
          <w:sz w:val="22"/>
          <w:szCs w:val="22"/>
          <w:lang w:val="de-AT"/>
        </w:rPr>
        <w:t>:</w:t>
      </w:r>
      <w:r w:rsidR="00616DC1" w:rsidRPr="009E0678">
        <w:rPr>
          <w:rFonts w:ascii="Calibri" w:hAnsi="Calibri"/>
          <w:sz w:val="22"/>
          <w:szCs w:val="22"/>
          <w:lang w:val="de-AT"/>
        </w:rPr>
        <w:t xml:space="preserve"> </w:t>
      </w:r>
      <w:r w:rsidR="00023E6D" w:rsidRPr="009E0678">
        <w:rPr>
          <w:rFonts w:ascii="Calibri" w:hAnsi="Calibri"/>
          <w:sz w:val="22"/>
          <w:szCs w:val="22"/>
        </w:rPr>
        <w:t>Umweltfreundliche Qualitäten mit geringem Carbon Footprint senken die CO₂-Emissionen des Druckprodukts. Bei ökologisch ungünstiger Papierwahl kann sich der Vorteil gegenüber Online verringern.</w:t>
      </w:r>
    </w:p>
    <w:p w14:paraId="2675CD76" w14:textId="77777777" w:rsidR="00023E6D" w:rsidRPr="009E0678" w:rsidRDefault="00023E6D" w:rsidP="00F7429D">
      <w:pPr>
        <w:pStyle w:val="Listenabsatz"/>
        <w:numPr>
          <w:ilvl w:val="0"/>
          <w:numId w:val="19"/>
        </w:numPr>
        <w:rPr>
          <w:rFonts w:ascii="Calibri" w:hAnsi="Calibri"/>
          <w:bCs/>
          <w:sz w:val="22"/>
          <w:szCs w:val="22"/>
          <w:lang w:val="de-AT"/>
        </w:rPr>
      </w:pPr>
      <w:r w:rsidRPr="009E0678">
        <w:rPr>
          <w:rFonts w:ascii="Calibri" w:hAnsi="Calibri"/>
          <w:b/>
          <w:bCs/>
          <w:sz w:val="22"/>
          <w:szCs w:val="22"/>
        </w:rPr>
        <w:t>Betrachtungsdauer digitaler Werbung</w:t>
      </w:r>
      <w:r w:rsidRPr="009E0678">
        <w:rPr>
          <w:rFonts w:ascii="Calibri" w:hAnsi="Calibri"/>
          <w:b/>
          <w:sz w:val="22"/>
          <w:szCs w:val="22"/>
        </w:rPr>
        <w:t xml:space="preserve">: </w:t>
      </w:r>
      <w:r w:rsidRPr="009E0678">
        <w:rPr>
          <w:rFonts w:ascii="Calibri" w:hAnsi="Calibri"/>
          <w:bCs/>
          <w:sz w:val="22"/>
          <w:szCs w:val="22"/>
        </w:rPr>
        <w:t>Je länger eine Anzeige gesehen wird, desto höher das Treibhausgaspotenzial. Ab rund 1,4 Sekunden Betrachtungsdauer liegt ein Online-Banner über dem Wert gedruckter Anzeigen.</w:t>
      </w:r>
    </w:p>
    <w:p w14:paraId="5188E34F" w14:textId="77777777" w:rsidR="00023E6D" w:rsidRPr="009E0678" w:rsidRDefault="00023E6D" w:rsidP="00F7429D">
      <w:pPr>
        <w:pStyle w:val="Listenabsatz"/>
        <w:numPr>
          <w:ilvl w:val="0"/>
          <w:numId w:val="19"/>
        </w:numPr>
        <w:rPr>
          <w:rFonts w:ascii="Calibri" w:hAnsi="Calibri"/>
          <w:bCs/>
          <w:sz w:val="22"/>
          <w:szCs w:val="22"/>
          <w:lang w:val="de-AT"/>
        </w:rPr>
      </w:pPr>
      <w:r w:rsidRPr="009E0678">
        <w:rPr>
          <w:rFonts w:ascii="Calibri" w:hAnsi="Calibri"/>
          <w:b/>
          <w:bCs/>
          <w:sz w:val="22"/>
          <w:szCs w:val="22"/>
        </w:rPr>
        <w:t>Datenvolumen</w:t>
      </w:r>
      <w:r w:rsidRPr="009E0678">
        <w:rPr>
          <w:rFonts w:ascii="Calibri" w:hAnsi="Calibri"/>
          <w:b/>
          <w:sz w:val="22"/>
          <w:szCs w:val="22"/>
        </w:rPr>
        <w:t xml:space="preserve">: </w:t>
      </w:r>
      <w:r w:rsidRPr="009E0678">
        <w:rPr>
          <w:rFonts w:ascii="Calibri" w:hAnsi="Calibri"/>
          <w:bCs/>
          <w:sz w:val="22"/>
          <w:szCs w:val="22"/>
        </w:rPr>
        <w:t>Je größer das Datenvolumen, desto höher die CO₂-Emissionen. Printprospekte schneiden selbst gegenüber Online-Prospekten mit kleiner Dateigröße (unter 350 KB) besser ab.</w:t>
      </w:r>
    </w:p>
    <w:p w14:paraId="3237B9D4" w14:textId="65405618" w:rsidR="001137B6" w:rsidRPr="009E0678" w:rsidRDefault="001137B6" w:rsidP="00F7429D">
      <w:pPr>
        <w:pStyle w:val="Listenabsatz"/>
        <w:numPr>
          <w:ilvl w:val="0"/>
          <w:numId w:val="19"/>
        </w:numPr>
        <w:rPr>
          <w:rFonts w:ascii="Calibri" w:hAnsi="Calibri"/>
          <w:bCs/>
          <w:sz w:val="22"/>
          <w:szCs w:val="22"/>
          <w:lang w:val="de-AT"/>
        </w:rPr>
      </w:pPr>
      <w:r w:rsidRPr="009E0678">
        <w:rPr>
          <w:rFonts w:ascii="Calibri" w:hAnsi="Calibri"/>
          <w:b/>
          <w:sz w:val="22"/>
          <w:szCs w:val="22"/>
          <w:lang w:val="de-AT"/>
        </w:rPr>
        <w:t>Reichweite</w:t>
      </w:r>
      <w:r w:rsidRPr="009E0678">
        <w:rPr>
          <w:rFonts w:ascii="Calibri" w:hAnsi="Calibri"/>
          <w:bCs/>
          <w:sz w:val="22"/>
          <w:szCs w:val="22"/>
          <w:lang w:val="de-AT"/>
        </w:rPr>
        <w:t xml:space="preserve">: </w:t>
      </w:r>
      <w:r w:rsidR="00023E6D" w:rsidRPr="009E0678">
        <w:rPr>
          <w:rFonts w:ascii="Calibri" w:hAnsi="Calibri"/>
          <w:bCs/>
          <w:sz w:val="22"/>
          <w:szCs w:val="22"/>
        </w:rPr>
        <w:t>Mit wachsender Leserschaft verteilt sich bei Print die Umweltlast auf mehrere Personen und die Emissionen pro Impression sinken. Prospekte behalten ihren klaren Vorteil auch bei geringerer Reichweite. Wird eine Zeitungsanzeige allerdings nur von einer Person gelesen, kann das Online-Pendant im Vorteil sein</w:t>
      </w:r>
      <w:r w:rsidRPr="009E0678">
        <w:rPr>
          <w:rFonts w:ascii="Calibri" w:hAnsi="Calibri"/>
          <w:bCs/>
          <w:sz w:val="22"/>
          <w:szCs w:val="22"/>
          <w:lang w:val="de-AT"/>
        </w:rPr>
        <w:t xml:space="preserve">. </w:t>
      </w:r>
    </w:p>
    <w:p w14:paraId="301B6207" w14:textId="4A3C0E1F" w:rsidR="001137B6" w:rsidRPr="009E0678" w:rsidRDefault="001137B6" w:rsidP="00F7429D">
      <w:pPr>
        <w:pStyle w:val="Listenabsatz"/>
        <w:numPr>
          <w:ilvl w:val="0"/>
          <w:numId w:val="19"/>
        </w:numPr>
        <w:rPr>
          <w:rFonts w:ascii="Calibri" w:hAnsi="Calibri"/>
          <w:sz w:val="22"/>
          <w:szCs w:val="22"/>
          <w:lang w:val="de-AT"/>
        </w:rPr>
      </w:pPr>
      <w:r w:rsidRPr="009E0678">
        <w:rPr>
          <w:rFonts w:ascii="Calibri" w:hAnsi="Calibri"/>
          <w:b/>
          <w:bCs/>
          <w:sz w:val="22"/>
          <w:szCs w:val="22"/>
          <w:lang w:val="de-AT"/>
        </w:rPr>
        <w:t>Strommix</w:t>
      </w:r>
      <w:r w:rsidRPr="009E0678">
        <w:rPr>
          <w:rFonts w:ascii="Calibri" w:hAnsi="Calibri"/>
          <w:sz w:val="22"/>
          <w:szCs w:val="22"/>
          <w:lang w:val="de-AT"/>
        </w:rPr>
        <w:t xml:space="preserve">: </w:t>
      </w:r>
      <w:r w:rsidR="00023E6D" w:rsidRPr="009E0678">
        <w:rPr>
          <w:rFonts w:ascii="Calibri" w:hAnsi="Calibri"/>
          <w:sz w:val="22"/>
          <w:szCs w:val="22"/>
        </w:rPr>
        <w:t>Ein höherer Anteil erneuerbarer Energien senkt die CO₂-Emissionen – im Druckprozess ebenso wie in der digitalen Infrastruktur und auf Endgeräten.</w:t>
      </w:r>
    </w:p>
    <w:p w14:paraId="258C76F1" w14:textId="77777777" w:rsidR="001137B6" w:rsidRPr="009E0678" w:rsidRDefault="001137B6" w:rsidP="001137B6">
      <w:pPr>
        <w:pStyle w:val="Listenabsatz"/>
        <w:rPr>
          <w:rFonts w:ascii="Calibri" w:hAnsi="Calibri"/>
          <w:bCs/>
          <w:sz w:val="22"/>
          <w:szCs w:val="22"/>
          <w:lang w:val="de-AT"/>
        </w:rPr>
      </w:pPr>
    </w:p>
    <w:p w14:paraId="18BBD192" w14:textId="6B927A51" w:rsidR="001137B6" w:rsidRPr="009E0678" w:rsidRDefault="001137B6" w:rsidP="001137B6">
      <w:pPr>
        <w:rPr>
          <w:rFonts w:ascii="Calibri" w:hAnsi="Calibri"/>
          <w:b/>
          <w:sz w:val="22"/>
          <w:szCs w:val="22"/>
          <w:lang w:val="de-AT"/>
        </w:rPr>
      </w:pPr>
      <w:r w:rsidRPr="009E0678">
        <w:rPr>
          <w:rFonts w:ascii="Calibri" w:hAnsi="Calibri"/>
          <w:b/>
          <w:sz w:val="22"/>
          <w:szCs w:val="22"/>
          <w:lang w:val="de-AT"/>
        </w:rPr>
        <w:t>Die Summe macht den Unterschied</w:t>
      </w:r>
    </w:p>
    <w:p w14:paraId="60A875A9" w14:textId="13B26674" w:rsidR="00C25871" w:rsidRPr="009E0678" w:rsidRDefault="001137B6" w:rsidP="001137B6">
      <w:pPr>
        <w:rPr>
          <w:sz w:val="22"/>
          <w:szCs w:val="22"/>
        </w:rPr>
      </w:pPr>
      <w:r w:rsidRPr="009E0678">
        <w:rPr>
          <w:sz w:val="22"/>
          <w:szCs w:val="22"/>
        </w:rPr>
        <w:t xml:space="preserve">Die Ergebnisse der Studie zeigen, dass Printwerbung in den meisten Fällen ein geringeres Treibhausgaspotenzial aufweist als Online-Werbung. Besonders deutlich ist der Unterschied bei Prospekten. Bei Online-Bannern fällt die Differenz zwar geringer aus, doch auch hier bleibt Print meist im Vorteil. </w:t>
      </w:r>
    </w:p>
    <w:p w14:paraId="31E4F2D9" w14:textId="77777777" w:rsidR="00C25871" w:rsidRPr="009E0678" w:rsidRDefault="00C25871" w:rsidP="001137B6">
      <w:pPr>
        <w:rPr>
          <w:sz w:val="22"/>
          <w:szCs w:val="22"/>
        </w:rPr>
      </w:pPr>
    </w:p>
    <w:p w14:paraId="79C68C5C" w14:textId="77777777" w:rsidR="001137B6" w:rsidRPr="009E0678" w:rsidRDefault="001137B6" w:rsidP="001137B6">
      <w:pPr>
        <w:rPr>
          <w:rFonts w:ascii="Calibri" w:hAnsi="Calibri"/>
          <w:b/>
          <w:sz w:val="22"/>
          <w:szCs w:val="22"/>
          <w:lang w:val="de-AT"/>
        </w:rPr>
      </w:pPr>
      <w:r w:rsidRPr="009E0678">
        <w:rPr>
          <w:rFonts w:ascii="Calibri" w:hAnsi="Calibri"/>
          <w:b/>
          <w:sz w:val="22"/>
          <w:szCs w:val="22"/>
          <w:lang w:val="de-AT"/>
        </w:rPr>
        <w:t>Tipps für die Reduktion von Umweltauswirkungen</w:t>
      </w:r>
    </w:p>
    <w:p w14:paraId="21A89EF7" w14:textId="76E12C07" w:rsidR="00FA11D8" w:rsidRPr="00FF6059" w:rsidRDefault="00D24B06" w:rsidP="001137B6">
      <w:pPr>
        <w:rPr>
          <w:rFonts w:ascii="Calibri" w:hAnsi="Calibri"/>
          <w:sz w:val="22"/>
          <w:szCs w:val="22"/>
          <w:lang w:val="de-AT"/>
        </w:rPr>
      </w:pPr>
      <w:r w:rsidRPr="569F5D7B">
        <w:rPr>
          <w:rFonts w:ascii="Calibri" w:hAnsi="Calibri"/>
          <w:sz w:val="22"/>
          <w:szCs w:val="22"/>
          <w:shd w:val="clear" w:color="auto" w:fill="FFFFFF" w:themeFill="background1"/>
          <w:lang w:val="de-AT"/>
        </w:rPr>
        <w:t>„</w:t>
      </w:r>
      <w:r w:rsidR="00F9353E" w:rsidRPr="569F5D7B">
        <w:rPr>
          <w:rFonts w:ascii="Calibri" w:hAnsi="Calibri"/>
          <w:sz w:val="22"/>
          <w:szCs w:val="22"/>
          <w:shd w:val="clear" w:color="auto" w:fill="FFFFFF" w:themeFill="background1"/>
          <w:lang w:val="de-AT"/>
        </w:rPr>
        <w:t xml:space="preserve">Wir wissen aus unterschiedlichen Studien, dass Menschen auf Printwerbung positiv reagieren. </w:t>
      </w:r>
      <w:r w:rsidR="006B54F9" w:rsidRPr="569F5D7B">
        <w:rPr>
          <w:rFonts w:ascii="Calibri" w:hAnsi="Calibri"/>
          <w:sz w:val="22"/>
          <w:szCs w:val="22"/>
          <w:shd w:val="clear" w:color="auto" w:fill="FFFFFF" w:themeFill="background1"/>
          <w:lang w:val="de-AT"/>
        </w:rPr>
        <w:t xml:space="preserve">Viele </w:t>
      </w:r>
      <w:proofErr w:type="gramStart"/>
      <w:r w:rsidR="006B54F9" w:rsidRPr="569F5D7B">
        <w:rPr>
          <w:rFonts w:ascii="Calibri" w:hAnsi="Calibri"/>
          <w:sz w:val="22"/>
          <w:szCs w:val="22"/>
          <w:shd w:val="clear" w:color="auto" w:fill="FFFFFF" w:themeFill="background1"/>
          <w:lang w:val="de-AT"/>
        </w:rPr>
        <w:t>Konsument:innen</w:t>
      </w:r>
      <w:proofErr w:type="gramEnd"/>
      <w:r w:rsidR="006B54F9" w:rsidRPr="569F5D7B">
        <w:rPr>
          <w:rFonts w:ascii="Calibri" w:hAnsi="Calibri"/>
          <w:sz w:val="22"/>
          <w:szCs w:val="22"/>
          <w:shd w:val="clear" w:color="auto" w:fill="FFFFFF" w:themeFill="background1"/>
          <w:lang w:val="de-AT"/>
        </w:rPr>
        <w:t xml:space="preserve"> </w:t>
      </w:r>
      <w:r w:rsidR="000F4F29" w:rsidRPr="569F5D7B">
        <w:rPr>
          <w:rFonts w:ascii="Calibri" w:hAnsi="Calibri"/>
          <w:sz w:val="22"/>
          <w:szCs w:val="22"/>
          <w:shd w:val="clear" w:color="auto" w:fill="FFFFFF" w:themeFill="background1"/>
          <w:lang w:val="de-AT"/>
        </w:rPr>
        <w:t>informieren sich lieber in einem</w:t>
      </w:r>
      <w:r w:rsidR="006B54F9" w:rsidRPr="569F5D7B">
        <w:rPr>
          <w:rFonts w:ascii="Calibri" w:hAnsi="Calibri"/>
          <w:sz w:val="22"/>
          <w:szCs w:val="22"/>
          <w:shd w:val="clear" w:color="auto" w:fill="FFFFFF" w:themeFill="background1"/>
          <w:lang w:val="de-AT"/>
        </w:rPr>
        <w:t xml:space="preserve"> gedruckte</w:t>
      </w:r>
      <w:r w:rsidR="000F4F29" w:rsidRPr="569F5D7B">
        <w:rPr>
          <w:rFonts w:ascii="Calibri" w:hAnsi="Calibri"/>
          <w:sz w:val="22"/>
          <w:szCs w:val="22"/>
          <w:shd w:val="clear" w:color="auto" w:fill="FFFFFF" w:themeFill="background1"/>
          <w:lang w:val="de-AT"/>
        </w:rPr>
        <w:t>n</w:t>
      </w:r>
      <w:r w:rsidR="006B54F9" w:rsidRPr="569F5D7B">
        <w:rPr>
          <w:rFonts w:ascii="Calibri" w:hAnsi="Calibri"/>
          <w:sz w:val="22"/>
          <w:szCs w:val="22"/>
          <w:shd w:val="clear" w:color="auto" w:fill="FFFFFF" w:themeFill="background1"/>
          <w:lang w:val="de-AT"/>
        </w:rPr>
        <w:t xml:space="preserve"> Prospekt, in einer Printwerbung oder in einem postalischen Mailing über Aktionen</w:t>
      </w:r>
      <w:r w:rsidR="00D708B5" w:rsidRPr="569F5D7B">
        <w:rPr>
          <w:rFonts w:ascii="Calibri" w:hAnsi="Calibri"/>
          <w:sz w:val="22"/>
          <w:szCs w:val="22"/>
          <w:shd w:val="clear" w:color="auto" w:fill="FFFFFF" w:themeFill="background1"/>
          <w:lang w:val="de-AT"/>
        </w:rPr>
        <w:t xml:space="preserve"> oder neue Produkte als online. Die Studie zeigt, dass </w:t>
      </w:r>
      <w:r w:rsidR="0095339B" w:rsidRPr="569F5D7B">
        <w:rPr>
          <w:rFonts w:ascii="Calibri" w:hAnsi="Calibri"/>
          <w:sz w:val="22"/>
          <w:szCs w:val="22"/>
          <w:shd w:val="clear" w:color="auto" w:fill="FFFFFF" w:themeFill="background1"/>
          <w:lang w:val="de-AT"/>
        </w:rPr>
        <w:t>es auch gute ökologische Gründe gibt, auf Printwerbung zu setzen“, sagt Sodoma.</w:t>
      </w:r>
      <w:r w:rsidR="0095339B" w:rsidRPr="569F5D7B">
        <w:rPr>
          <w:rFonts w:ascii="Calibri" w:hAnsi="Calibri"/>
          <w:sz w:val="22"/>
          <w:szCs w:val="22"/>
          <w:lang w:val="de-AT"/>
        </w:rPr>
        <w:t xml:space="preserve"> </w:t>
      </w:r>
      <w:r w:rsidR="00ED02BE" w:rsidRPr="002B44E8">
        <w:rPr>
          <w:rFonts w:ascii="Calibri" w:hAnsi="Calibri"/>
          <w:sz w:val="22"/>
          <w:szCs w:val="22"/>
        </w:rPr>
        <w:t xml:space="preserve">„Papier ist Teil der Lösung. </w:t>
      </w:r>
      <w:r w:rsidR="00543034" w:rsidRPr="002B44E8">
        <w:rPr>
          <w:rFonts w:ascii="Calibri" w:hAnsi="Calibri"/>
          <w:sz w:val="22"/>
          <w:szCs w:val="22"/>
        </w:rPr>
        <w:t xml:space="preserve">Die österreichische Industrie erzeugt den Großteil </w:t>
      </w:r>
      <w:r w:rsidR="008B712C" w:rsidRPr="002B44E8">
        <w:rPr>
          <w:rFonts w:ascii="Calibri" w:hAnsi="Calibri"/>
          <w:sz w:val="22"/>
          <w:szCs w:val="22"/>
        </w:rPr>
        <w:t>ihrer</w:t>
      </w:r>
      <w:r w:rsidR="00543034" w:rsidRPr="002B44E8">
        <w:rPr>
          <w:rFonts w:ascii="Calibri" w:hAnsi="Calibri"/>
          <w:sz w:val="22"/>
          <w:szCs w:val="22"/>
        </w:rPr>
        <w:t xml:space="preserve"> eingesetzten Energie </w:t>
      </w:r>
      <w:r w:rsidR="00E60237" w:rsidRPr="002B44E8">
        <w:rPr>
          <w:rFonts w:ascii="Calibri" w:hAnsi="Calibri"/>
          <w:sz w:val="22"/>
          <w:szCs w:val="22"/>
        </w:rPr>
        <w:t>selbst</w:t>
      </w:r>
      <w:r w:rsidR="00543034" w:rsidRPr="002B44E8">
        <w:rPr>
          <w:rFonts w:ascii="Calibri" w:hAnsi="Calibri"/>
          <w:sz w:val="22"/>
          <w:szCs w:val="22"/>
        </w:rPr>
        <w:t>, davon fast 70</w:t>
      </w:r>
      <w:r w:rsidR="00787F9C">
        <w:rPr>
          <w:rFonts w:ascii="Calibri" w:hAnsi="Calibri"/>
          <w:sz w:val="22"/>
          <w:szCs w:val="22"/>
        </w:rPr>
        <w:t xml:space="preserve"> </w:t>
      </w:r>
      <w:r w:rsidR="00E76402" w:rsidRPr="002B44E8">
        <w:rPr>
          <w:rFonts w:ascii="Calibri" w:hAnsi="Calibri"/>
          <w:sz w:val="22"/>
          <w:szCs w:val="22"/>
        </w:rPr>
        <w:t xml:space="preserve">Prozent </w:t>
      </w:r>
      <w:r w:rsidR="00E60237" w:rsidRPr="002B44E8">
        <w:rPr>
          <w:rFonts w:ascii="Calibri" w:hAnsi="Calibri"/>
          <w:sz w:val="22"/>
          <w:szCs w:val="22"/>
        </w:rPr>
        <w:t>erneuerbar</w:t>
      </w:r>
      <w:r w:rsidR="00043A3E" w:rsidRPr="002B44E8">
        <w:rPr>
          <w:rFonts w:ascii="Calibri" w:hAnsi="Calibri"/>
          <w:sz w:val="22"/>
          <w:szCs w:val="22"/>
        </w:rPr>
        <w:t>, ein Spitzenwert im Branchenvergleich</w:t>
      </w:r>
      <w:r w:rsidR="008B712C" w:rsidRPr="002B44E8">
        <w:rPr>
          <w:rFonts w:ascii="Calibri" w:hAnsi="Calibri"/>
          <w:sz w:val="22"/>
          <w:szCs w:val="22"/>
        </w:rPr>
        <w:t xml:space="preserve">. </w:t>
      </w:r>
      <w:r w:rsidR="00ED02BE" w:rsidRPr="002B44E8">
        <w:rPr>
          <w:rFonts w:ascii="Calibri" w:hAnsi="Calibri"/>
          <w:sz w:val="22"/>
          <w:szCs w:val="22"/>
        </w:rPr>
        <w:t xml:space="preserve">Die </w:t>
      </w:r>
      <w:r w:rsidR="003526F1" w:rsidRPr="002B44E8">
        <w:rPr>
          <w:rFonts w:ascii="Calibri" w:hAnsi="Calibri"/>
          <w:sz w:val="22"/>
          <w:szCs w:val="22"/>
        </w:rPr>
        <w:t>Ergebnisse geben</w:t>
      </w:r>
      <w:r w:rsidR="00ED02BE" w:rsidRPr="002B44E8">
        <w:rPr>
          <w:rFonts w:ascii="Calibri" w:hAnsi="Calibri"/>
          <w:sz w:val="22"/>
          <w:szCs w:val="22"/>
        </w:rPr>
        <w:t xml:space="preserve"> unserem Kurs Rückenwind. Bis 2030 senken wir die fossilen CO₂-Emissionen um </w:t>
      </w:r>
      <w:r w:rsidR="07BAD8E1" w:rsidRPr="002B44E8">
        <w:rPr>
          <w:rFonts w:ascii="Calibri" w:hAnsi="Calibri"/>
          <w:sz w:val="22"/>
          <w:szCs w:val="22"/>
        </w:rPr>
        <w:t xml:space="preserve">weitere </w:t>
      </w:r>
      <w:r w:rsidR="00ED02BE" w:rsidRPr="002B44E8">
        <w:rPr>
          <w:rFonts w:ascii="Calibri" w:hAnsi="Calibri"/>
          <w:sz w:val="22"/>
          <w:szCs w:val="22"/>
        </w:rPr>
        <w:t>43,5</w:t>
      </w:r>
      <w:r w:rsidR="00787F9C">
        <w:rPr>
          <w:rFonts w:ascii="Calibri" w:hAnsi="Calibri"/>
          <w:sz w:val="22"/>
          <w:szCs w:val="22"/>
        </w:rPr>
        <w:t xml:space="preserve"> </w:t>
      </w:r>
      <w:r w:rsidR="00ED02BE" w:rsidRPr="002B44E8">
        <w:rPr>
          <w:rFonts w:ascii="Calibri" w:hAnsi="Calibri"/>
          <w:sz w:val="22"/>
          <w:szCs w:val="22"/>
        </w:rPr>
        <w:t>Prozent</w:t>
      </w:r>
      <w:r w:rsidR="19851829" w:rsidRPr="002B44E8">
        <w:rPr>
          <w:rFonts w:ascii="Calibri" w:hAnsi="Calibri"/>
          <w:sz w:val="22"/>
          <w:szCs w:val="22"/>
        </w:rPr>
        <w:t xml:space="preserve"> </w:t>
      </w:r>
      <w:r w:rsidR="00B03529" w:rsidRPr="002B44E8">
        <w:rPr>
          <w:rFonts w:ascii="Calibri" w:hAnsi="Calibri"/>
          <w:sz w:val="22"/>
          <w:szCs w:val="22"/>
        </w:rPr>
        <w:t xml:space="preserve">gegenüber </w:t>
      </w:r>
      <w:r w:rsidR="19851829" w:rsidRPr="002B44E8">
        <w:rPr>
          <w:rFonts w:ascii="Calibri" w:hAnsi="Calibri"/>
          <w:sz w:val="22"/>
          <w:szCs w:val="22"/>
        </w:rPr>
        <w:t>2021</w:t>
      </w:r>
      <w:r w:rsidR="005322F2" w:rsidRPr="002B44E8">
        <w:rPr>
          <w:rFonts w:ascii="Calibri" w:hAnsi="Calibri"/>
          <w:sz w:val="22"/>
          <w:szCs w:val="22"/>
        </w:rPr>
        <w:t>, zugleich</w:t>
      </w:r>
      <w:r w:rsidR="00381EAB" w:rsidRPr="002B44E8">
        <w:rPr>
          <w:rFonts w:ascii="Calibri" w:hAnsi="Calibri"/>
          <w:sz w:val="22"/>
          <w:szCs w:val="22"/>
        </w:rPr>
        <w:t xml:space="preserve"> </w:t>
      </w:r>
      <w:r w:rsidR="00F90DF0" w:rsidRPr="002B44E8">
        <w:rPr>
          <w:rFonts w:ascii="Calibri" w:hAnsi="Calibri"/>
          <w:sz w:val="22"/>
          <w:szCs w:val="22"/>
        </w:rPr>
        <w:t>macht die Analyse</w:t>
      </w:r>
      <w:r w:rsidR="00B03529" w:rsidRPr="002B44E8">
        <w:rPr>
          <w:rFonts w:ascii="Calibri" w:hAnsi="Calibri"/>
          <w:sz w:val="22"/>
          <w:szCs w:val="22"/>
        </w:rPr>
        <w:t xml:space="preserve"> die wirksamsten Hebel für Kommunikation mit messbar weniger Emissionen</w:t>
      </w:r>
      <w:r w:rsidR="00646030" w:rsidRPr="002B44E8">
        <w:rPr>
          <w:rFonts w:ascii="Calibri" w:hAnsi="Calibri"/>
          <w:sz w:val="22"/>
          <w:szCs w:val="22"/>
        </w:rPr>
        <w:t xml:space="preserve"> sichtbar</w:t>
      </w:r>
      <w:r w:rsidR="00EF7BA8" w:rsidRPr="002B44E8">
        <w:rPr>
          <w:rFonts w:ascii="Calibri" w:hAnsi="Calibri"/>
          <w:sz w:val="22"/>
          <w:szCs w:val="22"/>
        </w:rPr>
        <w:t>“,</w:t>
      </w:r>
      <w:r w:rsidR="00CE22AA" w:rsidRPr="002B44E8">
        <w:rPr>
          <w:rFonts w:ascii="Calibri" w:hAnsi="Calibri"/>
          <w:sz w:val="22"/>
          <w:szCs w:val="22"/>
        </w:rPr>
        <w:t xml:space="preserve"> sagt Eckhardt. </w:t>
      </w:r>
      <w:r w:rsidR="00A637EB" w:rsidRPr="009E0678">
        <w:rPr>
          <w:rFonts w:ascii="Calibri" w:hAnsi="Calibri"/>
          <w:bCs/>
          <w:sz w:val="22"/>
          <w:szCs w:val="22"/>
          <w:lang w:val="de-AT"/>
        </w:rPr>
        <w:t xml:space="preserve">„Wer zudem für Druckprodukte umweltfreundliche Papiere wählt, auf regionale Druckereien und geringe Transportwege setzt und den </w:t>
      </w:r>
      <w:proofErr w:type="spellStart"/>
      <w:r w:rsidR="00A637EB" w:rsidRPr="009E0678">
        <w:rPr>
          <w:rFonts w:ascii="Calibri" w:hAnsi="Calibri"/>
          <w:bCs/>
          <w:sz w:val="22"/>
          <w:szCs w:val="22"/>
          <w:lang w:val="de-AT"/>
        </w:rPr>
        <w:t>Mediamix</w:t>
      </w:r>
      <w:proofErr w:type="spellEnd"/>
      <w:r w:rsidR="00A637EB" w:rsidRPr="009E0678">
        <w:rPr>
          <w:rFonts w:ascii="Calibri" w:hAnsi="Calibri"/>
          <w:bCs/>
          <w:sz w:val="22"/>
          <w:szCs w:val="22"/>
          <w:lang w:val="de-AT"/>
        </w:rPr>
        <w:t xml:space="preserve"> zielgruppengerecht und personalisiert gestaltet, kann </w:t>
      </w:r>
      <w:r w:rsidR="006C56ED" w:rsidRPr="009E0678">
        <w:rPr>
          <w:rFonts w:ascii="Calibri" w:hAnsi="Calibri"/>
          <w:bCs/>
          <w:sz w:val="22"/>
          <w:szCs w:val="22"/>
          <w:lang w:val="de-AT"/>
        </w:rPr>
        <w:t>zusätzlich</w:t>
      </w:r>
      <w:r w:rsidR="00A637EB" w:rsidRPr="009E0678">
        <w:rPr>
          <w:rFonts w:ascii="Calibri" w:hAnsi="Calibri"/>
          <w:bCs/>
          <w:sz w:val="22"/>
          <w:szCs w:val="22"/>
          <w:lang w:val="de-AT"/>
        </w:rPr>
        <w:t xml:space="preserve"> </w:t>
      </w:r>
      <w:r w:rsidR="006C56ED" w:rsidRPr="009E0678">
        <w:rPr>
          <w:rFonts w:ascii="Calibri" w:hAnsi="Calibri"/>
          <w:bCs/>
          <w:sz w:val="22"/>
          <w:szCs w:val="22"/>
          <w:lang w:val="de-AT"/>
        </w:rPr>
        <w:t>noch CO</w:t>
      </w:r>
      <w:r w:rsidR="006C56ED" w:rsidRPr="009E0678">
        <w:rPr>
          <w:rFonts w:ascii="Calibri" w:hAnsi="Calibri"/>
          <w:bCs/>
          <w:sz w:val="22"/>
          <w:szCs w:val="22"/>
          <w:vertAlign w:val="subscript"/>
          <w:lang w:val="de-AT"/>
        </w:rPr>
        <w:t>2</w:t>
      </w:r>
      <w:r w:rsidR="006C56ED" w:rsidRPr="009E0678">
        <w:rPr>
          <w:rFonts w:ascii="Calibri" w:hAnsi="Calibri"/>
          <w:bCs/>
          <w:sz w:val="22"/>
          <w:szCs w:val="22"/>
          <w:lang w:val="de-AT"/>
        </w:rPr>
        <w:t xml:space="preserve"> einsparen“, ergänzt Sodoma.</w:t>
      </w:r>
    </w:p>
    <w:p w14:paraId="0F12C467" w14:textId="77777777" w:rsidR="001137B6" w:rsidRPr="009E0678" w:rsidRDefault="001137B6" w:rsidP="001137B6">
      <w:pPr>
        <w:rPr>
          <w:rFonts w:ascii="Calibri" w:hAnsi="Calibri"/>
          <w:b/>
          <w:sz w:val="22"/>
          <w:szCs w:val="22"/>
          <w:lang w:val="de-AT"/>
        </w:rPr>
      </w:pPr>
    </w:p>
    <w:p w14:paraId="7D039868" w14:textId="77777777" w:rsidR="00DA72A5" w:rsidRDefault="00DA72A5" w:rsidP="001137B6">
      <w:pPr>
        <w:rPr>
          <w:rFonts w:ascii="Calibri" w:hAnsi="Calibri"/>
          <w:b/>
          <w:sz w:val="22"/>
          <w:szCs w:val="22"/>
          <w:lang w:val="de-AT"/>
        </w:rPr>
      </w:pPr>
    </w:p>
    <w:p w14:paraId="5E056F05" w14:textId="6EEFB51A" w:rsidR="001137B6" w:rsidRPr="009E0678" w:rsidRDefault="001137B6" w:rsidP="001137B6">
      <w:pPr>
        <w:rPr>
          <w:rFonts w:ascii="Calibri" w:hAnsi="Calibri"/>
          <w:b/>
          <w:sz w:val="22"/>
          <w:szCs w:val="22"/>
          <w:lang w:val="de-AT"/>
        </w:rPr>
      </w:pPr>
      <w:r w:rsidRPr="009E0678">
        <w:rPr>
          <w:rFonts w:ascii="Calibri" w:hAnsi="Calibri"/>
          <w:b/>
          <w:sz w:val="22"/>
          <w:szCs w:val="22"/>
          <w:lang w:val="de-AT"/>
        </w:rPr>
        <w:t>Über die LCA</w:t>
      </w:r>
      <w:r w:rsidR="00FA2F15" w:rsidRPr="009E0678">
        <w:rPr>
          <w:rFonts w:ascii="Calibri" w:hAnsi="Calibri"/>
          <w:b/>
          <w:sz w:val="22"/>
          <w:szCs w:val="22"/>
          <w:lang w:val="de-AT"/>
        </w:rPr>
        <w:t>-</w:t>
      </w:r>
      <w:r w:rsidRPr="009E0678">
        <w:rPr>
          <w:rFonts w:ascii="Calibri" w:hAnsi="Calibri"/>
          <w:b/>
          <w:sz w:val="22"/>
          <w:szCs w:val="22"/>
          <w:lang w:val="de-AT"/>
        </w:rPr>
        <w:t>Studie</w:t>
      </w:r>
    </w:p>
    <w:p w14:paraId="44C030DE" w14:textId="35DD76AA" w:rsidR="001137B6" w:rsidRPr="009E0678" w:rsidRDefault="001137B6" w:rsidP="001137B6">
      <w:pPr>
        <w:rPr>
          <w:rFonts w:ascii="Calibri" w:hAnsi="Calibri"/>
          <w:bCs/>
          <w:sz w:val="22"/>
          <w:szCs w:val="22"/>
        </w:rPr>
      </w:pPr>
      <w:r w:rsidRPr="009E0678">
        <w:rPr>
          <w:rFonts w:ascii="Calibri" w:hAnsi="Calibri"/>
          <w:bCs/>
          <w:sz w:val="22"/>
          <w:szCs w:val="22"/>
          <w:lang w:val="de-AT"/>
        </w:rPr>
        <w:t xml:space="preserve">Für die Studie wurden zwei abstrakte Varianten einer Werbeimpression sowohl im Print- als auch im Digital-Format miteinander verglichen. Dazu wurden idealtypische Prototypen definiert, die einen typischen, repräsentativen Durchschnitt branchenüblicher Werbeträger darstellen. Die Datenerhebung für die Printwerbung erfolgte durch die auftraggebenden Verbände Austropapier, Bundesverband Druck und Medien e.V., </w:t>
      </w:r>
      <w:proofErr w:type="spellStart"/>
      <w:r w:rsidRPr="009E0678">
        <w:rPr>
          <w:rFonts w:ascii="Calibri" w:hAnsi="Calibri"/>
          <w:bCs/>
          <w:sz w:val="22"/>
          <w:szCs w:val="22"/>
          <w:lang w:val="de-AT"/>
        </w:rPr>
        <w:t>dpsuisse</w:t>
      </w:r>
      <w:proofErr w:type="spellEnd"/>
      <w:r w:rsidRPr="009E0678">
        <w:rPr>
          <w:rFonts w:ascii="Calibri" w:hAnsi="Calibri"/>
          <w:bCs/>
          <w:sz w:val="22"/>
          <w:szCs w:val="22"/>
          <w:lang w:val="de-AT"/>
        </w:rPr>
        <w:t xml:space="preserve">, </w:t>
      </w:r>
      <w:r w:rsidRPr="009E0678">
        <w:rPr>
          <w:rFonts w:ascii="Calibri" w:hAnsi="Calibri"/>
          <w:bCs/>
          <w:sz w:val="22"/>
          <w:szCs w:val="22"/>
        </w:rPr>
        <w:t xml:space="preserve">Jorcon </w:t>
      </w:r>
      <w:proofErr w:type="spellStart"/>
      <w:r w:rsidRPr="009E0678">
        <w:rPr>
          <w:rFonts w:ascii="Calibri" w:hAnsi="Calibri"/>
          <w:bCs/>
          <w:sz w:val="22"/>
          <w:szCs w:val="22"/>
        </w:rPr>
        <w:t>b.v</w:t>
      </w:r>
      <w:proofErr w:type="spellEnd"/>
      <w:r w:rsidRPr="009E0678">
        <w:rPr>
          <w:rFonts w:ascii="Calibri" w:hAnsi="Calibri"/>
          <w:bCs/>
          <w:sz w:val="22"/>
          <w:szCs w:val="22"/>
        </w:rPr>
        <w:t xml:space="preserve">. (Niederlande) </w:t>
      </w:r>
      <w:r w:rsidRPr="009E0678">
        <w:rPr>
          <w:rFonts w:ascii="Calibri" w:hAnsi="Calibri"/>
          <w:bCs/>
          <w:sz w:val="22"/>
          <w:szCs w:val="22"/>
          <w:lang w:val="de-AT"/>
        </w:rPr>
        <w:t xml:space="preserve">sowie Verband Druck Medien Österreich. Insgesamt wurden 52 Datensätze von Printprodukten in der Studie ausgewertet </w:t>
      </w:r>
      <w:r w:rsidRPr="009E0678">
        <w:rPr>
          <w:rFonts w:ascii="Calibri" w:hAnsi="Calibri"/>
          <w:bCs/>
          <w:sz w:val="22"/>
          <w:szCs w:val="22"/>
          <w:lang w:val="de-AT"/>
        </w:rPr>
        <w:lastRenderedPageBreak/>
        <w:t xml:space="preserve">sowie mit internationalen Datenbanken wie </w:t>
      </w:r>
      <w:proofErr w:type="spellStart"/>
      <w:r w:rsidRPr="009E0678">
        <w:rPr>
          <w:rFonts w:ascii="Calibri" w:hAnsi="Calibri"/>
          <w:bCs/>
          <w:sz w:val="22"/>
          <w:szCs w:val="22"/>
          <w:lang w:val="de-AT"/>
        </w:rPr>
        <w:t>ecoinvent</w:t>
      </w:r>
      <w:proofErr w:type="spellEnd"/>
      <w:r w:rsidRPr="009E0678">
        <w:rPr>
          <w:rFonts w:ascii="Calibri" w:hAnsi="Calibri"/>
          <w:bCs/>
          <w:sz w:val="22"/>
          <w:szCs w:val="22"/>
          <w:lang w:val="de-AT"/>
        </w:rPr>
        <w:t xml:space="preserve"> abgeglichen. Die Datenerfassung der zur Online-Werbung zugehörigen Prozesse erfolgte auf Basis aktueller Informationen aus Literaturquellen und Forschungsprojekten zum Digitalsektor mit Fokus auf Deutschland und die EU. Die Studie erfüllt laut dem vorgeschriebenen externen Gutachten </w:t>
      </w:r>
      <w:r w:rsidRPr="009E0678">
        <w:rPr>
          <w:rFonts w:ascii="Calibri" w:hAnsi="Calibri"/>
          <w:bCs/>
          <w:sz w:val="22"/>
          <w:szCs w:val="22"/>
        </w:rPr>
        <w:t xml:space="preserve">alle formellen und methodischen Anforderungen der zugrunde liegenden Standards (ISO 14040/44, 14067). </w:t>
      </w:r>
      <w:r w:rsidR="002318B9" w:rsidRPr="009E0678">
        <w:rPr>
          <w:rFonts w:ascii="Calibri" w:hAnsi="Calibri"/>
          <w:bCs/>
          <w:sz w:val="22"/>
          <w:szCs w:val="22"/>
        </w:rPr>
        <w:t>Das Gutachten bestätigt, dass der Vergleich der teils sehr unterschiedlichen Produktsysteme umfassend beschrieben und differenziert diskutiert ist, wodurch die Relevanz und der Nutzen der Studie für die wissenschaftliche Debatte und die Öffentlichkeit unterstrichen werden.</w:t>
      </w:r>
    </w:p>
    <w:p w14:paraId="098CAC26" w14:textId="0F5873B1" w:rsidR="00D84EEF" w:rsidRDefault="00D84EEF" w:rsidP="00A33C38">
      <w:pPr>
        <w:rPr>
          <w:b/>
          <w:bCs/>
          <w:sz w:val="22"/>
          <w:szCs w:val="22"/>
          <w:lang w:val="de-AT"/>
        </w:rPr>
      </w:pPr>
    </w:p>
    <w:p w14:paraId="010D9A49" w14:textId="77777777" w:rsidR="004346EB" w:rsidRDefault="004346EB" w:rsidP="00A33C38">
      <w:pPr>
        <w:rPr>
          <w:b/>
          <w:bCs/>
          <w:sz w:val="22"/>
          <w:szCs w:val="22"/>
          <w:lang w:val="de-AT"/>
        </w:rPr>
      </w:pPr>
    </w:p>
    <w:p w14:paraId="509C9968" w14:textId="77777777" w:rsidR="00CA37A1" w:rsidRDefault="00CA37A1" w:rsidP="00A33C38">
      <w:pPr>
        <w:rPr>
          <w:b/>
          <w:bCs/>
          <w:sz w:val="22"/>
          <w:szCs w:val="22"/>
          <w:lang w:val="de-AT"/>
        </w:rPr>
      </w:pPr>
    </w:p>
    <w:tbl>
      <w:tblPr>
        <w:tblStyle w:val="Tabellenraster"/>
        <w:tblW w:w="0" w:type="auto"/>
        <w:tblLook w:val="04A0" w:firstRow="1" w:lastRow="0" w:firstColumn="1" w:lastColumn="0" w:noHBand="0" w:noVBand="1"/>
      </w:tblPr>
      <w:tblGrid>
        <w:gridCol w:w="4532"/>
        <w:gridCol w:w="4532"/>
      </w:tblGrid>
      <w:tr w:rsidR="00D84EEF" w14:paraId="6C1EA353" w14:textId="77777777" w:rsidTr="00D84EEF">
        <w:tc>
          <w:tcPr>
            <w:tcW w:w="4532" w:type="dxa"/>
          </w:tcPr>
          <w:p w14:paraId="239F3668" w14:textId="77777777" w:rsidR="00D84EEF" w:rsidRPr="004346EB" w:rsidRDefault="00D84EEF" w:rsidP="00D84EEF">
            <w:pPr>
              <w:spacing w:line="259" w:lineRule="auto"/>
              <w:rPr>
                <w:b/>
                <w:bCs/>
                <w:sz w:val="20"/>
                <w:szCs w:val="20"/>
                <w:lang w:val="de-AT"/>
              </w:rPr>
            </w:pPr>
            <w:r w:rsidRPr="004346EB">
              <w:rPr>
                <w:b/>
                <w:bCs/>
                <w:sz w:val="20"/>
                <w:szCs w:val="20"/>
                <w:lang w:val="de-AT"/>
              </w:rPr>
              <w:t>Austropapier – Vereinigung der Österreichischen Papierindustrie</w:t>
            </w:r>
          </w:p>
          <w:p w14:paraId="702BEF64" w14:textId="77777777" w:rsidR="00D84EEF" w:rsidRPr="004346EB" w:rsidRDefault="00D84EEF" w:rsidP="00751532">
            <w:pPr>
              <w:spacing w:line="259" w:lineRule="auto"/>
              <w:rPr>
                <w:b/>
                <w:bCs/>
                <w:sz w:val="20"/>
                <w:szCs w:val="20"/>
                <w:lang w:val="de-AT"/>
              </w:rPr>
            </w:pPr>
          </w:p>
        </w:tc>
        <w:tc>
          <w:tcPr>
            <w:tcW w:w="4532" w:type="dxa"/>
          </w:tcPr>
          <w:p w14:paraId="3432E04E" w14:textId="77777777" w:rsidR="009509C0" w:rsidRPr="004346EB" w:rsidRDefault="009509C0" w:rsidP="009509C0">
            <w:pPr>
              <w:rPr>
                <w:rFonts w:cstheme="minorHAnsi"/>
                <w:b/>
                <w:sz w:val="20"/>
                <w:szCs w:val="20"/>
                <w:lang w:val="de-AT"/>
              </w:rPr>
            </w:pPr>
            <w:r w:rsidRPr="004346EB">
              <w:rPr>
                <w:rFonts w:cstheme="minorHAnsi"/>
                <w:b/>
                <w:sz w:val="20"/>
                <w:szCs w:val="20"/>
                <w:lang w:val="de-AT"/>
              </w:rPr>
              <w:t>Verband Druck Medien Österreich</w:t>
            </w:r>
          </w:p>
          <w:p w14:paraId="608BBEAB" w14:textId="77777777" w:rsidR="00D84EEF" w:rsidRPr="004346EB" w:rsidRDefault="00D84EEF" w:rsidP="00751532">
            <w:pPr>
              <w:spacing w:line="259" w:lineRule="auto"/>
              <w:rPr>
                <w:b/>
                <w:bCs/>
                <w:sz w:val="20"/>
                <w:szCs w:val="20"/>
                <w:lang w:val="de-AT"/>
              </w:rPr>
            </w:pPr>
          </w:p>
        </w:tc>
      </w:tr>
      <w:tr w:rsidR="00D84EEF" w14:paraId="5B398AED" w14:textId="77777777" w:rsidTr="00D84EEF">
        <w:tc>
          <w:tcPr>
            <w:tcW w:w="4532" w:type="dxa"/>
          </w:tcPr>
          <w:p w14:paraId="6E6C94FF" w14:textId="19B3E920" w:rsidR="00D84EEF" w:rsidRPr="009D5C7F" w:rsidRDefault="5DBCFD6A" w:rsidP="009D5C7F">
            <w:pPr>
              <w:spacing w:before="8" w:line="259" w:lineRule="auto"/>
              <w:rPr>
                <w:sz w:val="20"/>
                <w:szCs w:val="20"/>
              </w:rPr>
            </w:pPr>
            <w:r w:rsidRPr="198A0097">
              <w:rPr>
                <w:rFonts w:eastAsiaTheme="minorEastAsia"/>
                <w:sz w:val="20"/>
                <w:szCs w:val="20"/>
              </w:rPr>
              <w:t>Seit 150 Jahren vertritt Austropapier – die Vereinigung der Österreichischen Papierindustrie – die Interessen der 23 Mitglieder. In Zusammenarbeit mit ihren Mitgliedern, der Politik, Universitäten</w:t>
            </w:r>
            <w:r w:rsidR="2B24AEF6" w:rsidRPr="198A0097">
              <w:rPr>
                <w:rFonts w:eastAsiaTheme="minorEastAsia"/>
                <w:sz w:val="20"/>
                <w:szCs w:val="20"/>
              </w:rPr>
              <w:t>,</w:t>
            </w:r>
            <w:r w:rsidRPr="198A0097">
              <w:rPr>
                <w:rFonts w:eastAsiaTheme="minorEastAsia"/>
                <w:sz w:val="20"/>
                <w:szCs w:val="20"/>
              </w:rPr>
              <w:t xml:space="preserve"> und </w:t>
            </w:r>
            <w:proofErr w:type="gramStart"/>
            <w:r w:rsidRPr="198A0097">
              <w:rPr>
                <w:rFonts w:eastAsiaTheme="minorEastAsia"/>
                <w:sz w:val="20"/>
                <w:szCs w:val="20"/>
              </w:rPr>
              <w:t>Kooperationspartner:innen</w:t>
            </w:r>
            <w:proofErr w:type="gramEnd"/>
            <w:r w:rsidRPr="198A0097">
              <w:rPr>
                <w:rFonts w:eastAsiaTheme="minorEastAsia"/>
                <w:sz w:val="20"/>
                <w:szCs w:val="20"/>
              </w:rPr>
              <w:t xml:space="preserve"> entlang der Wertschöpfungskette widmet sich Austropapier den wichtigen Themen Energie- und Rohstoffpolitik, Dekarbonisierung, Kreislaufwirtschaft, Bioökonomie, Forschung &amp; Innovation sowie der Ausbildung von Fachkräften.</w:t>
            </w:r>
            <w:r w:rsidR="009D5C7F">
              <w:rPr>
                <w:rFonts w:eastAsiaTheme="minorEastAsia"/>
                <w:sz w:val="20"/>
                <w:szCs w:val="20"/>
              </w:rPr>
              <w:t xml:space="preserve"> </w:t>
            </w:r>
            <w:r w:rsidR="62297A88" w:rsidRPr="198A0097">
              <w:rPr>
                <w:sz w:val="20"/>
                <w:szCs w:val="20"/>
              </w:rPr>
              <w:t>Präsident ist Dr. Martin Zahlbruckner.</w:t>
            </w:r>
          </w:p>
        </w:tc>
        <w:tc>
          <w:tcPr>
            <w:tcW w:w="4532" w:type="dxa"/>
          </w:tcPr>
          <w:p w14:paraId="569CDF90" w14:textId="56A5A982" w:rsidR="00D84EEF" w:rsidRPr="004346EB" w:rsidRDefault="009509C0" w:rsidP="003C5559">
            <w:pPr>
              <w:rPr>
                <w:sz w:val="20"/>
                <w:szCs w:val="20"/>
                <w:lang w:val="de-AT"/>
              </w:rPr>
            </w:pPr>
            <w:r w:rsidRPr="004346EB">
              <w:rPr>
                <w:sz w:val="20"/>
                <w:szCs w:val="20"/>
                <w:lang w:val="de-AT"/>
              </w:rPr>
              <w:t>Der Verband Druck Medien Österreich besteht seit 1872. Er ist die einzige umfassend kompetente und unabhängige Unternehmensvertretung für die grafische Branche in Österreich. Der Verband vertritt mehr als 200 Unternehmen vom Kleinbetrieb bis zum internationalen Konzern. International ist er in der FESPA organisiert. Präsident ist Gerald Watzal (Offset 5020 in Salzburg).</w:t>
            </w:r>
          </w:p>
        </w:tc>
      </w:tr>
      <w:tr w:rsidR="00D84EEF" w14:paraId="0463AF1E" w14:textId="77777777" w:rsidTr="00D84EEF">
        <w:tc>
          <w:tcPr>
            <w:tcW w:w="4532" w:type="dxa"/>
          </w:tcPr>
          <w:p w14:paraId="77FE63AD" w14:textId="77777777" w:rsidR="00E613D4" w:rsidRPr="000C0A00" w:rsidRDefault="00E613D4" w:rsidP="000C0A00">
            <w:pPr>
              <w:spacing w:line="259" w:lineRule="auto"/>
              <w:rPr>
                <w:rFonts w:eastAsiaTheme="minorEastAsia"/>
                <w:sz w:val="18"/>
                <w:szCs w:val="18"/>
                <w:lang w:val="de-AT"/>
              </w:rPr>
            </w:pPr>
          </w:p>
          <w:p w14:paraId="60169509" w14:textId="28163BBC" w:rsidR="00D84EEF" w:rsidRPr="000C0A00" w:rsidRDefault="00D84EEF" w:rsidP="000C0A00">
            <w:pPr>
              <w:spacing w:line="259" w:lineRule="auto"/>
              <w:rPr>
                <w:rFonts w:eastAsiaTheme="minorEastAsia"/>
                <w:b/>
                <w:bCs/>
                <w:sz w:val="18"/>
                <w:szCs w:val="18"/>
                <w:lang w:val="de-AT"/>
              </w:rPr>
            </w:pPr>
            <w:r w:rsidRPr="000C0A00">
              <w:rPr>
                <w:rFonts w:eastAsiaTheme="minorEastAsia"/>
                <w:b/>
                <w:bCs/>
                <w:sz w:val="18"/>
                <w:szCs w:val="18"/>
                <w:lang w:val="de-AT"/>
              </w:rPr>
              <w:t>Rückfragehinweis</w:t>
            </w:r>
          </w:p>
          <w:p w14:paraId="708D8251" w14:textId="77777777" w:rsidR="00D84EEF" w:rsidRPr="000C0A00" w:rsidRDefault="00D84EEF" w:rsidP="000C0A00">
            <w:pPr>
              <w:spacing w:line="259" w:lineRule="auto"/>
              <w:rPr>
                <w:rFonts w:eastAsiaTheme="minorEastAsia"/>
                <w:sz w:val="18"/>
                <w:szCs w:val="18"/>
                <w:lang w:val="de-AT"/>
              </w:rPr>
            </w:pPr>
            <w:r w:rsidRPr="000C0A00">
              <w:rPr>
                <w:rFonts w:eastAsiaTheme="minorEastAsia"/>
                <w:sz w:val="18"/>
                <w:szCs w:val="18"/>
                <w:lang w:val="de-AT"/>
              </w:rPr>
              <w:t xml:space="preserve">Austropapier </w:t>
            </w:r>
          </w:p>
          <w:p w14:paraId="7FCD5F20" w14:textId="77777777" w:rsidR="00D84EEF" w:rsidRPr="000C0A00" w:rsidRDefault="00D84EEF" w:rsidP="000C0A00">
            <w:pPr>
              <w:spacing w:line="259" w:lineRule="auto"/>
              <w:rPr>
                <w:rFonts w:eastAsiaTheme="minorEastAsia"/>
                <w:sz w:val="18"/>
                <w:szCs w:val="18"/>
                <w:lang w:val="de-AT"/>
              </w:rPr>
            </w:pPr>
            <w:r w:rsidRPr="000C0A00">
              <w:rPr>
                <w:rFonts w:eastAsiaTheme="minorEastAsia"/>
                <w:sz w:val="18"/>
                <w:szCs w:val="18"/>
                <w:lang w:val="de-AT"/>
              </w:rPr>
              <w:t>Mag. Sigrid Eckhardt</w:t>
            </w:r>
          </w:p>
          <w:p w14:paraId="04C738A7" w14:textId="77777777" w:rsidR="00D84EEF" w:rsidRPr="000C0A00" w:rsidRDefault="00D84EEF" w:rsidP="000C0A00">
            <w:pPr>
              <w:spacing w:line="259" w:lineRule="auto"/>
              <w:rPr>
                <w:rFonts w:eastAsiaTheme="minorEastAsia"/>
                <w:sz w:val="18"/>
                <w:szCs w:val="18"/>
                <w:lang w:val="de-AT"/>
              </w:rPr>
            </w:pPr>
            <w:r w:rsidRPr="000C0A00">
              <w:rPr>
                <w:rFonts w:eastAsiaTheme="minorEastAsia"/>
                <w:sz w:val="18"/>
                <w:szCs w:val="18"/>
                <w:lang w:val="de-AT"/>
              </w:rPr>
              <w:t>T +43 (0)1 588 86-0</w:t>
            </w:r>
          </w:p>
          <w:p w14:paraId="69D5130A" w14:textId="77777777" w:rsidR="00D84EEF" w:rsidRPr="000C0A00" w:rsidRDefault="00D84EEF" w:rsidP="000C0A00">
            <w:pPr>
              <w:spacing w:line="259" w:lineRule="auto"/>
              <w:rPr>
                <w:rFonts w:eastAsiaTheme="minorEastAsia"/>
                <w:sz w:val="18"/>
                <w:szCs w:val="18"/>
                <w:lang w:val="de-AT"/>
              </w:rPr>
            </w:pPr>
            <w:r w:rsidRPr="000C0A00">
              <w:rPr>
                <w:rFonts w:eastAsiaTheme="minorEastAsia"/>
                <w:sz w:val="18"/>
                <w:szCs w:val="18"/>
                <w:lang w:val="de-AT"/>
              </w:rPr>
              <w:t xml:space="preserve">E </w:t>
            </w:r>
            <w:hyperlink r:id="rId12">
              <w:r w:rsidRPr="000C0A00">
                <w:rPr>
                  <w:rFonts w:eastAsiaTheme="minorEastAsia"/>
                  <w:sz w:val="18"/>
                  <w:szCs w:val="18"/>
                  <w:lang w:val="de-AT"/>
                </w:rPr>
                <w:t>info@austropapier.at</w:t>
              </w:r>
            </w:hyperlink>
          </w:p>
          <w:p w14:paraId="2E486590" w14:textId="77777777" w:rsidR="00D84EEF" w:rsidRPr="000C0A00" w:rsidRDefault="00D84EEF" w:rsidP="000C0A00">
            <w:pPr>
              <w:spacing w:line="259" w:lineRule="auto"/>
              <w:rPr>
                <w:rFonts w:eastAsiaTheme="minorEastAsia"/>
                <w:sz w:val="18"/>
                <w:szCs w:val="18"/>
                <w:lang w:val="de-AT"/>
              </w:rPr>
            </w:pPr>
            <w:hyperlink r:id="rId13">
              <w:r w:rsidRPr="000C0A00">
                <w:rPr>
                  <w:rFonts w:eastAsiaTheme="minorEastAsia"/>
                  <w:sz w:val="18"/>
                  <w:szCs w:val="18"/>
                  <w:lang w:val="de-AT"/>
                </w:rPr>
                <w:t>www.austropapier.at</w:t>
              </w:r>
            </w:hyperlink>
          </w:p>
          <w:p w14:paraId="2A6D139D" w14:textId="77777777" w:rsidR="00D84EEF" w:rsidRPr="000C0A00" w:rsidRDefault="00D84EEF" w:rsidP="000C0A00">
            <w:pPr>
              <w:spacing w:line="259" w:lineRule="auto"/>
              <w:rPr>
                <w:rFonts w:eastAsiaTheme="minorEastAsia"/>
                <w:sz w:val="18"/>
                <w:szCs w:val="18"/>
                <w:lang w:val="de-AT"/>
              </w:rPr>
            </w:pPr>
            <w:proofErr w:type="spellStart"/>
            <w:r w:rsidRPr="000C0A00">
              <w:rPr>
                <w:rFonts w:eastAsiaTheme="minorEastAsia"/>
                <w:sz w:val="18"/>
                <w:szCs w:val="18"/>
                <w:lang w:val="de-AT"/>
              </w:rPr>
              <w:t>Gumpendorfer</w:t>
            </w:r>
            <w:proofErr w:type="spellEnd"/>
            <w:r w:rsidRPr="000C0A00">
              <w:rPr>
                <w:rFonts w:eastAsiaTheme="minorEastAsia"/>
                <w:sz w:val="18"/>
                <w:szCs w:val="18"/>
                <w:lang w:val="de-AT"/>
              </w:rPr>
              <w:t xml:space="preserve"> Straße 6, 1060 Wien</w:t>
            </w:r>
          </w:p>
          <w:p w14:paraId="49938A5A" w14:textId="77777777" w:rsidR="00D84EEF" w:rsidRPr="000C0A00" w:rsidRDefault="00D84EEF" w:rsidP="000C0A00">
            <w:pPr>
              <w:spacing w:line="259" w:lineRule="auto"/>
              <w:rPr>
                <w:rFonts w:eastAsiaTheme="minorEastAsia"/>
                <w:sz w:val="18"/>
                <w:szCs w:val="18"/>
                <w:lang w:val="de-AT"/>
              </w:rPr>
            </w:pPr>
          </w:p>
        </w:tc>
        <w:tc>
          <w:tcPr>
            <w:tcW w:w="4532" w:type="dxa"/>
          </w:tcPr>
          <w:p w14:paraId="5471AD67" w14:textId="77777777" w:rsidR="00E613D4" w:rsidRPr="000C0A00" w:rsidRDefault="00E613D4" w:rsidP="000C0A00">
            <w:pPr>
              <w:spacing w:line="259" w:lineRule="auto"/>
              <w:rPr>
                <w:rFonts w:eastAsiaTheme="minorEastAsia"/>
                <w:sz w:val="18"/>
                <w:szCs w:val="18"/>
                <w:lang w:val="de-AT"/>
              </w:rPr>
            </w:pPr>
          </w:p>
          <w:p w14:paraId="7EED5999" w14:textId="7FED7A16" w:rsidR="009509C0" w:rsidRPr="000C0A00" w:rsidRDefault="009509C0" w:rsidP="000C0A00">
            <w:pPr>
              <w:spacing w:line="259" w:lineRule="auto"/>
              <w:rPr>
                <w:rFonts w:eastAsiaTheme="minorEastAsia"/>
                <w:b/>
                <w:bCs/>
                <w:sz w:val="18"/>
                <w:szCs w:val="18"/>
                <w:lang w:val="de-AT"/>
              </w:rPr>
            </w:pPr>
            <w:r w:rsidRPr="000C0A00">
              <w:rPr>
                <w:rFonts w:eastAsiaTheme="minorEastAsia"/>
                <w:b/>
                <w:bCs/>
                <w:sz w:val="18"/>
                <w:szCs w:val="18"/>
                <w:lang w:val="de-AT"/>
              </w:rPr>
              <w:t>Rückfragehinweis</w:t>
            </w:r>
          </w:p>
          <w:p w14:paraId="11918B86" w14:textId="77777777" w:rsidR="009509C0" w:rsidRPr="000C0A00" w:rsidRDefault="009509C0" w:rsidP="000C0A00">
            <w:pPr>
              <w:spacing w:line="259" w:lineRule="auto"/>
              <w:rPr>
                <w:rFonts w:eastAsiaTheme="minorEastAsia"/>
                <w:sz w:val="18"/>
                <w:szCs w:val="18"/>
                <w:lang w:val="de-AT"/>
              </w:rPr>
            </w:pPr>
            <w:r w:rsidRPr="000C0A00">
              <w:rPr>
                <w:rFonts w:eastAsiaTheme="minorEastAsia"/>
                <w:sz w:val="18"/>
                <w:szCs w:val="18"/>
                <w:lang w:val="de-AT"/>
              </w:rPr>
              <w:t>Verband Druck Medien Österreich</w:t>
            </w:r>
          </w:p>
          <w:p w14:paraId="00D0017B" w14:textId="77777777" w:rsidR="00646EB3" w:rsidRPr="000C0A00" w:rsidRDefault="009509C0" w:rsidP="000C0A00">
            <w:pPr>
              <w:spacing w:line="259" w:lineRule="auto"/>
              <w:rPr>
                <w:rFonts w:eastAsiaTheme="minorEastAsia"/>
                <w:sz w:val="18"/>
                <w:szCs w:val="18"/>
                <w:lang w:val="de-AT"/>
              </w:rPr>
            </w:pPr>
            <w:r w:rsidRPr="000C0A00">
              <w:rPr>
                <w:rFonts w:eastAsiaTheme="minorEastAsia"/>
                <w:sz w:val="18"/>
                <w:szCs w:val="18"/>
                <w:lang w:val="de-AT"/>
              </w:rPr>
              <w:t>Mag. Peter Sodoma</w:t>
            </w:r>
          </w:p>
          <w:p w14:paraId="6834AA0B" w14:textId="77777777" w:rsidR="00646EB3" w:rsidRPr="000C0A00" w:rsidRDefault="009509C0" w:rsidP="000C0A00">
            <w:pPr>
              <w:spacing w:line="259" w:lineRule="auto"/>
              <w:rPr>
                <w:rFonts w:eastAsiaTheme="minorEastAsia"/>
                <w:sz w:val="18"/>
                <w:szCs w:val="18"/>
                <w:lang w:val="de-AT"/>
              </w:rPr>
            </w:pPr>
            <w:r w:rsidRPr="000C0A00">
              <w:rPr>
                <w:rFonts w:eastAsiaTheme="minorEastAsia"/>
                <w:sz w:val="18"/>
                <w:szCs w:val="18"/>
                <w:lang w:val="de-AT"/>
              </w:rPr>
              <w:t>T +43 1 512 66 09</w:t>
            </w:r>
          </w:p>
          <w:p w14:paraId="223F7027" w14:textId="77777777" w:rsidR="00646EB3" w:rsidRPr="000C0A00" w:rsidRDefault="009509C0" w:rsidP="000C0A00">
            <w:pPr>
              <w:spacing w:line="259" w:lineRule="auto"/>
              <w:rPr>
                <w:rFonts w:eastAsiaTheme="minorEastAsia"/>
                <w:sz w:val="18"/>
                <w:szCs w:val="18"/>
                <w:lang w:val="de-AT"/>
              </w:rPr>
            </w:pPr>
            <w:r w:rsidRPr="000C0A00">
              <w:rPr>
                <w:rFonts w:eastAsiaTheme="minorEastAsia"/>
                <w:sz w:val="18"/>
                <w:szCs w:val="18"/>
                <w:lang w:val="de-AT"/>
              </w:rPr>
              <w:t xml:space="preserve">E </w:t>
            </w:r>
            <w:hyperlink r:id="rId14">
              <w:r w:rsidRPr="000C0A00">
                <w:rPr>
                  <w:rFonts w:eastAsiaTheme="minorEastAsia"/>
                  <w:sz w:val="18"/>
                  <w:szCs w:val="18"/>
                  <w:lang w:val="de-AT"/>
                </w:rPr>
                <w:t>verband@druckmedien.at</w:t>
              </w:r>
            </w:hyperlink>
          </w:p>
          <w:p w14:paraId="27BB5EE6" w14:textId="24426593" w:rsidR="00646EB3" w:rsidRPr="000C0A00" w:rsidRDefault="009509C0" w:rsidP="000C0A00">
            <w:pPr>
              <w:spacing w:line="259" w:lineRule="auto"/>
              <w:rPr>
                <w:rFonts w:eastAsiaTheme="minorEastAsia"/>
                <w:sz w:val="18"/>
                <w:szCs w:val="18"/>
                <w:lang w:val="de-AT"/>
              </w:rPr>
            </w:pPr>
            <w:hyperlink r:id="rId15">
              <w:r w:rsidRPr="000C0A00">
                <w:rPr>
                  <w:rFonts w:eastAsiaTheme="minorEastAsia"/>
                  <w:sz w:val="18"/>
                  <w:szCs w:val="18"/>
                  <w:lang w:val="de-AT"/>
                </w:rPr>
                <w:t>www.druckmedien.at</w:t>
              </w:r>
            </w:hyperlink>
          </w:p>
          <w:p w14:paraId="17A24E6D" w14:textId="7DB1C40F" w:rsidR="009509C0" w:rsidRPr="000C0A00" w:rsidRDefault="009509C0" w:rsidP="000C0A00">
            <w:pPr>
              <w:spacing w:line="259" w:lineRule="auto"/>
              <w:rPr>
                <w:rFonts w:eastAsiaTheme="minorEastAsia"/>
                <w:sz w:val="18"/>
                <w:szCs w:val="18"/>
                <w:lang w:val="de-AT"/>
              </w:rPr>
            </w:pPr>
            <w:r w:rsidRPr="000C0A00">
              <w:rPr>
                <w:rFonts w:eastAsiaTheme="minorEastAsia"/>
                <w:sz w:val="18"/>
                <w:szCs w:val="18"/>
                <w:lang w:val="de-AT"/>
              </w:rPr>
              <w:t>Grünangergasse 4, 1010 Wien</w:t>
            </w:r>
          </w:p>
          <w:p w14:paraId="3C2F79E2" w14:textId="77777777" w:rsidR="00D84EEF" w:rsidRPr="000C0A00" w:rsidRDefault="00D84EEF" w:rsidP="000C0A00">
            <w:pPr>
              <w:spacing w:line="259" w:lineRule="auto"/>
              <w:rPr>
                <w:rFonts w:eastAsiaTheme="minorEastAsia"/>
                <w:sz w:val="18"/>
                <w:szCs w:val="18"/>
                <w:lang w:val="de-AT"/>
              </w:rPr>
            </w:pPr>
          </w:p>
        </w:tc>
      </w:tr>
      <w:tr w:rsidR="00D84EEF" w14:paraId="0183FA57" w14:textId="77777777" w:rsidTr="00D84EEF">
        <w:tc>
          <w:tcPr>
            <w:tcW w:w="4532" w:type="dxa"/>
          </w:tcPr>
          <w:p w14:paraId="57336296" w14:textId="77777777" w:rsidR="00D84EEF" w:rsidRPr="000C0A00" w:rsidRDefault="00D84EEF" w:rsidP="00D84EEF">
            <w:pPr>
              <w:spacing w:line="259" w:lineRule="auto"/>
              <w:rPr>
                <w:rFonts w:eastAsiaTheme="minorEastAsia"/>
                <w:sz w:val="18"/>
                <w:szCs w:val="18"/>
                <w:lang w:val="de-AT"/>
              </w:rPr>
            </w:pPr>
            <w:r w:rsidRPr="000C0A00">
              <w:rPr>
                <w:rFonts w:eastAsiaTheme="minorEastAsia"/>
                <w:sz w:val="18"/>
                <w:szCs w:val="18"/>
                <w:lang w:val="de-AT"/>
              </w:rPr>
              <w:t xml:space="preserve">Pressestelle Austropapier </w:t>
            </w:r>
          </w:p>
          <w:p w14:paraId="6959EF3A" w14:textId="59EFAF05" w:rsidR="00D84EEF" w:rsidRPr="000C0A00" w:rsidRDefault="00D84EEF" w:rsidP="00D84EEF">
            <w:pPr>
              <w:rPr>
                <w:rFonts w:eastAsiaTheme="minorEastAsia"/>
                <w:sz w:val="18"/>
                <w:szCs w:val="18"/>
                <w:lang w:val="de-AT"/>
              </w:rPr>
            </w:pPr>
            <w:r w:rsidRPr="000C0A00">
              <w:rPr>
                <w:rFonts w:eastAsiaTheme="minorEastAsia"/>
                <w:sz w:val="18"/>
                <w:szCs w:val="18"/>
                <w:lang w:val="de-AT"/>
              </w:rPr>
              <w:t xml:space="preserve">Martin Pepiciello, </w:t>
            </w:r>
            <w:r w:rsidR="00B62D61">
              <w:rPr>
                <w:rFonts w:eastAsiaTheme="minorEastAsia"/>
                <w:sz w:val="18"/>
                <w:szCs w:val="18"/>
                <w:lang w:val="de-AT"/>
              </w:rPr>
              <w:t>B</w:t>
            </w:r>
            <w:r w:rsidRPr="000C0A00">
              <w:rPr>
                <w:rFonts w:eastAsiaTheme="minorEastAsia"/>
                <w:sz w:val="18"/>
                <w:szCs w:val="18"/>
                <w:lang w:val="de-AT"/>
              </w:rPr>
              <w:t>A</w:t>
            </w:r>
          </w:p>
          <w:p w14:paraId="3A3B8300" w14:textId="77777777" w:rsidR="00D84EEF" w:rsidRPr="000C0A00" w:rsidRDefault="00D84EEF" w:rsidP="00D84EEF">
            <w:pPr>
              <w:rPr>
                <w:rFonts w:eastAsiaTheme="minorEastAsia"/>
                <w:sz w:val="18"/>
                <w:szCs w:val="18"/>
                <w:lang w:val="de-AT"/>
              </w:rPr>
            </w:pPr>
            <w:r w:rsidRPr="000C0A00">
              <w:rPr>
                <w:rFonts w:eastAsiaTheme="minorEastAsia"/>
                <w:sz w:val="18"/>
                <w:szCs w:val="18"/>
                <w:lang w:val="de-AT"/>
              </w:rPr>
              <w:t>T +43 676 33 21 021</w:t>
            </w:r>
          </w:p>
          <w:p w14:paraId="181D654E" w14:textId="77777777" w:rsidR="00D84EEF" w:rsidRPr="000C0A00" w:rsidRDefault="00D84EEF" w:rsidP="00D84EEF">
            <w:pPr>
              <w:spacing w:after="160" w:line="259" w:lineRule="auto"/>
              <w:rPr>
                <w:rFonts w:eastAsiaTheme="minorEastAsia"/>
                <w:sz w:val="18"/>
                <w:szCs w:val="18"/>
                <w:lang w:val="de-AT"/>
              </w:rPr>
            </w:pPr>
            <w:r w:rsidRPr="000C0A00">
              <w:rPr>
                <w:rFonts w:eastAsiaTheme="minorEastAsia"/>
                <w:sz w:val="18"/>
                <w:szCs w:val="18"/>
                <w:lang w:val="de-AT"/>
              </w:rPr>
              <w:t>E martin.pepiciello@austropapier.at</w:t>
            </w:r>
          </w:p>
          <w:p w14:paraId="7F41C778" w14:textId="77777777" w:rsidR="00D84EEF" w:rsidRPr="000C0A00" w:rsidRDefault="00D84EEF" w:rsidP="00751532">
            <w:pPr>
              <w:spacing w:line="259" w:lineRule="auto"/>
              <w:rPr>
                <w:rFonts w:eastAsiaTheme="minorEastAsia"/>
                <w:sz w:val="18"/>
                <w:szCs w:val="18"/>
                <w:lang w:val="de-AT"/>
              </w:rPr>
            </w:pPr>
          </w:p>
        </w:tc>
        <w:tc>
          <w:tcPr>
            <w:tcW w:w="4532" w:type="dxa"/>
          </w:tcPr>
          <w:p w14:paraId="5EC88EF6" w14:textId="77777777" w:rsidR="009509C0" w:rsidRPr="000C0A00" w:rsidRDefault="009509C0" w:rsidP="009509C0">
            <w:pPr>
              <w:rPr>
                <w:rFonts w:eastAsiaTheme="minorEastAsia"/>
                <w:sz w:val="18"/>
                <w:szCs w:val="18"/>
                <w:lang w:val="de-AT"/>
              </w:rPr>
            </w:pPr>
            <w:r w:rsidRPr="000C0A00">
              <w:rPr>
                <w:rFonts w:eastAsiaTheme="minorEastAsia"/>
                <w:sz w:val="18"/>
                <w:szCs w:val="18"/>
                <w:lang w:val="de-AT"/>
              </w:rPr>
              <w:t>Pressestelle Verband Druck Medien Österreich</w:t>
            </w:r>
          </w:p>
          <w:p w14:paraId="4F214A35" w14:textId="77777777" w:rsidR="009509C0" w:rsidRPr="000C0A00" w:rsidRDefault="009509C0" w:rsidP="009509C0">
            <w:pPr>
              <w:rPr>
                <w:rFonts w:eastAsiaTheme="minorEastAsia"/>
                <w:sz w:val="18"/>
                <w:szCs w:val="18"/>
                <w:lang w:val="de-AT"/>
              </w:rPr>
            </w:pPr>
            <w:r w:rsidRPr="000C0A00">
              <w:rPr>
                <w:rFonts w:eastAsiaTheme="minorEastAsia"/>
                <w:sz w:val="18"/>
                <w:szCs w:val="18"/>
                <w:lang w:val="de-AT"/>
              </w:rPr>
              <w:t>Mag. Katharina Scheyerer-Janda</w:t>
            </w:r>
          </w:p>
          <w:p w14:paraId="4B28C119" w14:textId="77777777" w:rsidR="009509C0" w:rsidRPr="000C0A00" w:rsidRDefault="009509C0" w:rsidP="009509C0">
            <w:pPr>
              <w:rPr>
                <w:rFonts w:eastAsiaTheme="minorEastAsia"/>
                <w:sz w:val="18"/>
                <w:szCs w:val="18"/>
                <w:lang w:val="de-AT"/>
              </w:rPr>
            </w:pPr>
            <w:r w:rsidRPr="000C0A00">
              <w:rPr>
                <w:rFonts w:eastAsiaTheme="minorEastAsia"/>
                <w:sz w:val="18"/>
                <w:szCs w:val="18"/>
                <w:lang w:val="de-AT"/>
              </w:rPr>
              <w:t>T +43 699 11 88 23 16</w:t>
            </w:r>
          </w:p>
          <w:p w14:paraId="7584C0DC" w14:textId="77777777" w:rsidR="009509C0" w:rsidRPr="000C0A00" w:rsidRDefault="009509C0" w:rsidP="009509C0">
            <w:pPr>
              <w:spacing w:after="160"/>
              <w:rPr>
                <w:rFonts w:eastAsiaTheme="minorEastAsia"/>
                <w:sz w:val="18"/>
                <w:szCs w:val="18"/>
                <w:lang w:val="de-AT"/>
              </w:rPr>
            </w:pPr>
            <w:r w:rsidRPr="000C0A00">
              <w:rPr>
                <w:rFonts w:eastAsiaTheme="minorEastAsia"/>
                <w:sz w:val="18"/>
                <w:szCs w:val="18"/>
                <w:lang w:val="de-AT"/>
              </w:rPr>
              <w:t xml:space="preserve">E </w:t>
            </w:r>
            <w:hyperlink r:id="rId16">
              <w:r w:rsidRPr="000C0A00">
                <w:rPr>
                  <w:rFonts w:eastAsiaTheme="minorEastAsia"/>
                  <w:sz w:val="18"/>
                  <w:szCs w:val="18"/>
                  <w:lang w:val="de-AT"/>
                </w:rPr>
                <w:t>office@meinungsbild.at</w:t>
              </w:r>
            </w:hyperlink>
          </w:p>
          <w:p w14:paraId="198E41EE" w14:textId="77777777" w:rsidR="00D84EEF" w:rsidRPr="000C0A00" w:rsidRDefault="00D84EEF" w:rsidP="00751532">
            <w:pPr>
              <w:spacing w:line="259" w:lineRule="auto"/>
              <w:rPr>
                <w:rFonts w:eastAsiaTheme="minorEastAsia"/>
                <w:sz w:val="18"/>
                <w:szCs w:val="18"/>
                <w:lang w:val="de-AT"/>
              </w:rPr>
            </w:pPr>
          </w:p>
        </w:tc>
      </w:tr>
    </w:tbl>
    <w:p w14:paraId="14044DBF" w14:textId="7187F5ED" w:rsidR="00C67E3F" w:rsidRPr="00C742C5" w:rsidRDefault="00C67E3F" w:rsidP="1042C559">
      <w:pPr>
        <w:spacing w:after="160" w:line="259" w:lineRule="auto"/>
        <w:rPr>
          <w:sz w:val="20"/>
          <w:szCs w:val="20"/>
          <w:lang w:val="de-AT"/>
        </w:rPr>
      </w:pPr>
    </w:p>
    <w:p w14:paraId="36959AA9" w14:textId="50132D6C" w:rsidR="00082F21" w:rsidRPr="00C742C5" w:rsidRDefault="00082F21">
      <w:pPr>
        <w:spacing w:after="160" w:line="259" w:lineRule="auto"/>
        <w:rPr>
          <w:sz w:val="20"/>
          <w:szCs w:val="20"/>
          <w:lang w:val="de-AT"/>
        </w:rPr>
      </w:pPr>
    </w:p>
    <w:sectPr w:rsidR="00082F21" w:rsidRPr="00C742C5" w:rsidSect="00D84EEF">
      <w:headerReference w:type="default" r:id="rId17"/>
      <w:type w:val="continuous"/>
      <w:pgSz w:w="11900" w:h="16840"/>
      <w:pgMar w:top="2268" w:right="1418" w:bottom="1134" w:left="1418" w:header="680" w:footer="68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33BACA" w14:textId="77777777" w:rsidR="006B7D07" w:rsidRDefault="006B7D07" w:rsidP="003F7601">
      <w:r>
        <w:separator/>
      </w:r>
    </w:p>
  </w:endnote>
  <w:endnote w:type="continuationSeparator" w:id="0">
    <w:p w14:paraId="50593A90" w14:textId="77777777" w:rsidR="006B7D07" w:rsidRDefault="006B7D07" w:rsidP="003F7601">
      <w:r>
        <w:continuationSeparator/>
      </w:r>
    </w:p>
  </w:endnote>
  <w:endnote w:type="continuationNotice" w:id="1">
    <w:p w14:paraId="4F5EA31D" w14:textId="77777777" w:rsidR="006B7D07" w:rsidRDefault="006B7D0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venirNext-Regular">
    <w:altName w:val="Cambria"/>
    <w:charset w:val="00"/>
    <w:family w:val="roman"/>
    <w:pitch w:val="default"/>
  </w:font>
  <w:font w:name="Lucida Bright">
    <w:panose1 w:val="02040602050505020304"/>
    <w:charset w:val="00"/>
    <w:family w:val="roman"/>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D924CC" w14:textId="77777777" w:rsidR="006B7D07" w:rsidRDefault="006B7D07" w:rsidP="003F7601">
      <w:r>
        <w:separator/>
      </w:r>
    </w:p>
  </w:footnote>
  <w:footnote w:type="continuationSeparator" w:id="0">
    <w:p w14:paraId="11D102A5" w14:textId="77777777" w:rsidR="006B7D07" w:rsidRDefault="006B7D07" w:rsidP="003F7601">
      <w:r>
        <w:continuationSeparator/>
      </w:r>
    </w:p>
  </w:footnote>
  <w:footnote w:type="continuationNotice" w:id="1">
    <w:p w14:paraId="53211B62" w14:textId="77777777" w:rsidR="006B7D07" w:rsidRDefault="006B7D0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685EF3" w14:textId="0663491E" w:rsidR="00ED02BE" w:rsidRPr="00ED02BE" w:rsidRDefault="00516740" w:rsidP="00ED02BE">
    <w:pPr>
      <w:pStyle w:val="Kopfzeile"/>
      <w:ind w:right="-575"/>
      <w:rPr>
        <w:noProof/>
        <w:lang w:val="de-AT"/>
      </w:rPr>
    </w:pPr>
    <w:r>
      <w:rPr>
        <w:noProof/>
      </w:rPr>
      <w:drawing>
        <wp:anchor distT="0" distB="0" distL="114300" distR="114300" simplePos="0" relativeHeight="251658240" behindDoc="0" locked="0" layoutInCell="1" allowOverlap="1" wp14:anchorId="47E34F54" wp14:editId="774439A5">
          <wp:simplePos x="0" y="0"/>
          <wp:positionH relativeFrom="margin">
            <wp:posOffset>3608705</wp:posOffset>
          </wp:positionH>
          <wp:positionV relativeFrom="paragraph">
            <wp:posOffset>133194</wp:posOffset>
          </wp:positionV>
          <wp:extent cx="2559777" cy="720000"/>
          <wp:effectExtent l="0" t="0" r="0" b="4445"/>
          <wp:wrapSquare wrapText="bothSides"/>
          <wp:docPr id="1646880723" name="Grafik 1646880723"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1"/>
                  <a:stretch>
                    <a:fillRect/>
                  </a:stretch>
                </pic:blipFill>
                <pic:spPr>
                  <a:xfrm>
                    <a:off x="0" y="0"/>
                    <a:ext cx="2559777" cy="720000"/>
                  </a:xfrm>
                  <a:prstGeom prst="rect">
                    <a:avLst/>
                  </a:prstGeom>
                </pic:spPr>
              </pic:pic>
            </a:graphicData>
          </a:graphic>
          <wp14:sizeRelH relativeFrom="page">
            <wp14:pctWidth>0</wp14:pctWidth>
          </wp14:sizeRelH>
          <wp14:sizeRelV relativeFrom="page">
            <wp14:pctHeight>0</wp14:pctHeight>
          </wp14:sizeRelV>
        </wp:anchor>
      </w:drawing>
    </w:r>
    <w:r w:rsidR="0065731D" w:rsidRPr="00ED02BE">
      <w:rPr>
        <w:noProof/>
        <w:lang w:val="de-AT"/>
      </w:rPr>
      <w:drawing>
        <wp:anchor distT="0" distB="0" distL="114300" distR="114300" simplePos="0" relativeHeight="251658241" behindDoc="1" locked="0" layoutInCell="1" allowOverlap="1" wp14:anchorId="638BFCA6" wp14:editId="0554A694">
          <wp:simplePos x="0" y="0"/>
          <wp:positionH relativeFrom="margin">
            <wp:align>left</wp:align>
          </wp:positionH>
          <wp:positionV relativeFrom="paragraph">
            <wp:posOffset>140383</wp:posOffset>
          </wp:positionV>
          <wp:extent cx="3261360" cy="681355"/>
          <wp:effectExtent l="0" t="0" r="0" b="4445"/>
          <wp:wrapTight wrapText="bothSides">
            <wp:wrapPolygon edited="0">
              <wp:start x="0" y="0"/>
              <wp:lineTo x="0" y="21137"/>
              <wp:lineTo x="21449" y="21137"/>
              <wp:lineTo x="21449" y="0"/>
              <wp:lineTo x="0" y="0"/>
            </wp:wrapPolygon>
          </wp:wrapTight>
          <wp:docPr id="1289134815" name="Grafik 2" descr="Ein Bild, das Text, Schrift, Typografie enthä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843473" name="Grafik 2" descr="Ein Bild, das Text, Schrift, Typografie enthäl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261360" cy="6813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390D738" w14:textId="6F717ABB" w:rsidR="003F7601" w:rsidRDefault="003F7601" w:rsidP="003E01F7">
    <w:pPr>
      <w:pStyle w:val="Kopfzeile"/>
      <w:tabs>
        <w:tab w:val="clear" w:pos="4536"/>
        <w:tab w:val="clear" w:pos="9072"/>
      </w:tabs>
      <w:ind w:right="-57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574A92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BB2D46"/>
    <w:multiLevelType w:val="hybridMultilevel"/>
    <w:tmpl w:val="147E6FCC"/>
    <w:lvl w:ilvl="0" w:tplc="0C070001">
      <w:start w:val="1"/>
      <w:numFmt w:val="bullet"/>
      <w:lvlText w:val=""/>
      <w:lvlJc w:val="left"/>
      <w:pPr>
        <w:ind w:left="720" w:hanging="360"/>
      </w:pPr>
      <w:rPr>
        <w:rFonts w:ascii="Symbol" w:hAnsi="Symbol" w:cs="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cs="Wingdings" w:hint="default"/>
      </w:rPr>
    </w:lvl>
    <w:lvl w:ilvl="3" w:tplc="0C070001" w:tentative="1">
      <w:start w:val="1"/>
      <w:numFmt w:val="bullet"/>
      <w:lvlText w:val=""/>
      <w:lvlJc w:val="left"/>
      <w:pPr>
        <w:ind w:left="2880" w:hanging="360"/>
      </w:pPr>
      <w:rPr>
        <w:rFonts w:ascii="Symbol" w:hAnsi="Symbol" w:cs="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cs="Wingdings" w:hint="default"/>
      </w:rPr>
    </w:lvl>
    <w:lvl w:ilvl="6" w:tplc="0C070001" w:tentative="1">
      <w:start w:val="1"/>
      <w:numFmt w:val="bullet"/>
      <w:lvlText w:val=""/>
      <w:lvlJc w:val="left"/>
      <w:pPr>
        <w:ind w:left="5040" w:hanging="360"/>
      </w:pPr>
      <w:rPr>
        <w:rFonts w:ascii="Symbol" w:hAnsi="Symbol" w:cs="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6812E8C"/>
    <w:multiLevelType w:val="hybridMultilevel"/>
    <w:tmpl w:val="C58032C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0BEF7DDF"/>
    <w:multiLevelType w:val="hybridMultilevel"/>
    <w:tmpl w:val="6B1C718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18EC595B"/>
    <w:multiLevelType w:val="hybridMultilevel"/>
    <w:tmpl w:val="25105534"/>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5" w15:restartNumberingAfterBreak="0">
    <w:nsid w:val="191C086E"/>
    <w:multiLevelType w:val="hybridMultilevel"/>
    <w:tmpl w:val="EB1075BA"/>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6" w15:restartNumberingAfterBreak="0">
    <w:nsid w:val="220959EF"/>
    <w:multiLevelType w:val="hybridMultilevel"/>
    <w:tmpl w:val="CF48886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22F837BE"/>
    <w:multiLevelType w:val="hybridMultilevel"/>
    <w:tmpl w:val="0B040D58"/>
    <w:lvl w:ilvl="0" w:tplc="0C07000F">
      <w:start w:val="1"/>
      <w:numFmt w:val="decimal"/>
      <w:lvlText w:val="%1."/>
      <w:lvlJc w:val="left"/>
      <w:pPr>
        <w:ind w:left="360" w:hanging="360"/>
      </w:pPr>
      <w:rPr>
        <w:rFonts w:hint="default"/>
      </w:r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8" w15:restartNumberingAfterBreak="0">
    <w:nsid w:val="25697808"/>
    <w:multiLevelType w:val="multilevel"/>
    <w:tmpl w:val="5CAE1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5D3D19"/>
    <w:multiLevelType w:val="hybridMultilevel"/>
    <w:tmpl w:val="C832A274"/>
    <w:lvl w:ilvl="0" w:tplc="0C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8612667"/>
    <w:multiLevelType w:val="hybridMultilevel"/>
    <w:tmpl w:val="F1D630B4"/>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1" w15:restartNumberingAfterBreak="0">
    <w:nsid w:val="441D5025"/>
    <w:multiLevelType w:val="hybridMultilevel"/>
    <w:tmpl w:val="ADF2D0F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4FCE4635"/>
    <w:multiLevelType w:val="hybridMultilevel"/>
    <w:tmpl w:val="4F7EFE0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3" w15:restartNumberingAfterBreak="0">
    <w:nsid w:val="604E6A66"/>
    <w:multiLevelType w:val="hybridMultilevel"/>
    <w:tmpl w:val="4AB2EA20"/>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4" w15:restartNumberingAfterBreak="0">
    <w:nsid w:val="663C52A8"/>
    <w:multiLevelType w:val="hybridMultilevel"/>
    <w:tmpl w:val="74E28F3C"/>
    <w:lvl w:ilvl="0" w:tplc="0809000D">
      <w:start w:val="1"/>
      <w:numFmt w:val="bullet"/>
      <w:lvlText w:val=""/>
      <w:lvlJc w:val="left"/>
      <w:pPr>
        <w:ind w:left="1068" w:hanging="360"/>
      </w:pPr>
      <w:rPr>
        <w:rFonts w:ascii="Wingdings" w:hAnsi="Wingdings" w:hint="default"/>
      </w:rPr>
    </w:lvl>
    <w:lvl w:ilvl="1" w:tplc="080C0003">
      <w:start w:val="1"/>
      <w:numFmt w:val="bullet"/>
      <w:lvlText w:val="o"/>
      <w:lvlJc w:val="left"/>
      <w:pPr>
        <w:ind w:left="1788" w:hanging="360"/>
      </w:pPr>
      <w:rPr>
        <w:rFonts w:ascii="Courier New" w:hAnsi="Courier New" w:cs="Courier New" w:hint="default"/>
      </w:rPr>
    </w:lvl>
    <w:lvl w:ilvl="2" w:tplc="080C0005">
      <w:start w:val="1"/>
      <w:numFmt w:val="bullet"/>
      <w:lvlText w:val=""/>
      <w:lvlJc w:val="left"/>
      <w:pPr>
        <w:ind w:left="2508" w:hanging="360"/>
      </w:pPr>
      <w:rPr>
        <w:rFonts w:ascii="Wingdings" w:hAnsi="Wingdings" w:hint="default"/>
      </w:rPr>
    </w:lvl>
    <w:lvl w:ilvl="3" w:tplc="080C0001">
      <w:start w:val="1"/>
      <w:numFmt w:val="bullet"/>
      <w:lvlText w:val=""/>
      <w:lvlJc w:val="left"/>
      <w:pPr>
        <w:ind w:left="3228" w:hanging="360"/>
      </w:pPr>
      <w:rPr>
        <w:rFonts w:ascii="Symbol" w:hAnsi="Symbol" w:hint="default"/>
      </w:rPr>
    </w:lvl>
    <w:lvl w:ilvl="4" w:tplc="080C0003">
      <w:start w:val="1"/>
      <w:numFmt w:val="bullet"/>
      <w:lvlText w:val="o"/>
      <w:lvlJc w:val="left"/>
      <w:pPr>
        <w:ind w:left="3948" w:hanging="360"/>
      </w:pPr>
      <w:rPr>
        <w:rFonts w:ascii="Courier New" w:hAnsi="Courier New" w:cs="Courier New" w:hint="default"/>
      </w:rPr>
    </w:lvl>
    <w:lvl w:ilvl="5" w:tplc="080C0005">
      <w:start w:val="1"/>
      <w:numFmt w:val="bullet"/>
      <w:lvlText w:val=""/>
      <w:lvlJc w:val="left"/>
      <w:pPr>
        <w:ind w:left="4668" w:hanging="360"/>
      </w:pPr>
      <w:rPr>
        <w:rFonts w:ascii="Wingdings" w:hAnsi="Wingdings" w:hint="default"/>
      </w:rPr>
    </w:lvl>
    <w:lvl w:ilvl="6" w:tplc="080C0001">
      <w:start w:val="1"/>
      <w:numFmt w:val="bullet"/>
      <w:lvlText w:val=""/>
      <w:lvlJc w:val="left"/>
      <w:pPr>
        <w:ind w:left="5388" w:hanging="360"/>
      </w:pPr>
      <w:rPr>
        <w:rFonts w:ascii="Symbol" w:hAnsi="Symbol" w:hint="default"/>
      </w:rPr>
    </w:lvl>
    <w:lvl w:ilvl="7" w:tplc="080C0003">
      <w:start w:val="1"/>
      <w:numFmt w:val="bullet"/>
      <w:lvlText w:val="o"/>
      <w:lvlJc w:val="left"/>
      <w:pPr>
        <w:ind w:left="6108" w:hanging="360"/>
      </w:pPr>
      <w:rPr>
        <w:rFonts w:ascii="Courier New" w:hAnsi="Courier New" w:cs="Courier New" w:hint="default"/>
      </w:rPr>
    </w:lvl>
    <w:lvl w:ilvl="8" w:tplc="080C0005">
      <w:start w:val="1"/>
      <w:numFmt w:val="bullet"/>
      <w:lvlText w:val=""/>
      <w:lvlJc w:val="left"/>
      <w:pPr>
        <w:ind w:left="6828" w:hanging="360"/>
      </w:pPr>
      <w:rPr>
        <w:rFonts w:ascii="Wingdings" w:hAnsi="Wingdings" w:hint="default"/>
      </w:rPr>
    </w:lvl>
  </w:abstractNum>
  <w:abstractNum w:abstractNumId="15" w15:restartNumberingAfterBreak="0">
    <w:nsid w:val="6C9B4C81"/>
    <w:multiLevelType w:val="hybridMultilevel"/>
    <w:tmpl w:val="6FF6A6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FCD5A78"/>
    <w:multiLevelType w:val="multilevel"/>
    <w:tmpl w:val="EE48C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0995B39"/>
    <w:multiLevelType w:val="hybridMultilevel"/>
    <w:tmpl w:val="ECD8D48A"/>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8" w15:restartNumberingAfterBreak="0">
    <w:nsid w:val="70B821B9"/>
    <w:multiLevelType w:val="hybridMultilevel"/>
    <w:tmpl w:val="2FECC4CE"/>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16cid:durableId="519782440">
    <w:abstractNumId w:val="15"/>
  </w:num>
  <w:num w:numId="2" w16cid:durableId="1311520667">
    <w:abstractNumId w:val="8"/>
  </w:num>
  <w:num w:numId="3" w16cid:durableId="376517389">
    <w:abstractNumId w:val="16"/>
  </w:num>
  <w:num w:numId="4" w16cid:durableId="2128615966">
    <w:abstractNumId w:val="7"/>
  </w:num>
  <w:num w:numId="5" w16cid:durableId="1330250389">
    <w:abstractNumId w:val="14"/>
  </w:num>
  <w:num w:numId="6" w16cid:durableId="714739340">
    <w:abstractNumId w:val="13"/>
  </w:num>
  <w:num w:numId="7" w16cid:durableId="112984557">
    <w:abstractNumId w:val="1"/>
  </w:num>
  <w:num w:numId="8" w16cid:durableId="1052657874">
    <w:abstractNumId w:val="17"/>
  </w:num>
  <w:num w:numId="9" w16cid:durableId="615798918">
    <w:abstractNumId w:val="4"/>
  </w:num>
  <w:num w:numId="10" w16cid:durableId="428543383">
    <w:abstractNumId w:val="5"/>
  </w:num>
  <w:num w:numId="11" w16cid:durableId="356472021">
    <w:abstractNumId w:val="0"/>
  </w:num>
  <w:num w:numId="12" w16cid:durableId="525219791">
    <w:abstractNumId w:val="10"/>
  </w:num>
  <w:num w:numId="13" w16cid:durableId="784421128">
    <w:abstractNumId w:val="18"/>
  </w:num>
  <w:num w:numId="14" w16cid:durableId="101724961">
    <w:abstractNumId w:val="2"/>
  </w:num>
  <w:num w:numId="15" w16cid:durableId="5327528">
    <w:abstractNumId w:val="11"/>
  </w:num>
  <w:num w:numId="16" w16cid:durableId="1959950923">
    <w:abstractNumId w:val="3"/>
  </w:num>
  <w:num w:numId="17" w16cid:durableId="1262033823">
    <w:abstractNumId w:val="12"/>
  </w:num>
  <w:num w:numId="18" w16cid:durableId="720253213">
    <w:abstractNumId w:val="9"/>
  </w:num>
  <w:num w:numId="19" w16cid:durableId="20075885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E05"/>
    <w:rsid w:val="000005A6"/>
    <w:rsid w:val="000007B7"/>
    <w:rsid w:val="00000A20"/>
    <w:rsid w:val="00001CF8"/>
    <w:rsid w:val="00003698"/>
    <w:rsid w:val="00003A99"/>
    <w:rsid w:val="000045A1"/>
    <w:rsid w:val="00004A6B"/>
    <w:rsid w:val="00005361"/>
    <w:rsid w:val="00005884"/>
    <w:rsid w:val="00005AFA"/>
    <w:rsid w:val="00005D80"/>
    <w:rsid w:val="00006060"/>
    <w:rsid w:val="0000617D"/>
    <w:rsid w:val="00006E5D"/>
    <w:rsid w:val="00011939"/>
    <w:rsid w:val="00011D6B"/>
    <w:rsid w:val="00011EDD"/>
    <w:rsid w:val="000120D6"/>
    <w:rsid w:val="000125CA"/>
    <w:rsid w:val="00012868"/>
    <w:rsid w:val="00013978"/>
    <w:rsid w:val="00015777"/>
    <w:rsid w:val="0001771C"/>
    <w:rsid w:val="000201C8"/>
    <w:rsid w:val="00020967"/>
    <w:rsid w:val="0002157B"/>
    <w:rsid w:val="00022FC3"/>
    <w:rsid w:val="00023728"/>
    <w:rsid w:val="00023E6D"/>
    <w:rsid w:val="00024FEB"/>
    <w:rsid w:val="000260FE"/>
    <w:rsid w:val="00026803"/>
    <w:rsid w:val="00026ACE"/>
    <w:rsid w:val="0002762E"/>
    <w:rsid w:val="00027EFC"/>
    <w:rsid w:val="00030391"/>
    <w:rsid w:val="0003250D"/>
    <w:rsid w:val="0003366E"/>
    <w:rsid w:val="00034073"/>
    <w:rsid w:val="000342F2"/>
    <w:rsid w:val="000344C2"/>
    <w:rsid w:val="0003637F"/>
    <w:rsid w:val="00036FBF"/>
    <w:rsid w:val="000377D9"/>
    <w:rsid w:val="00041B6B"/>
    <w:rsid w:val="00042EA7"/>
    <w:rsid w:val="00042FA1"/>
    <w:rsid w:val="00043A3E"/>
    <w:rsid w:val="00044108"/>
    <w:rsid w:val="00044254"/>
    <w:rsid w:val="00044647"/>
    <w:rsid w:val="000454FF"/>
    <w:rsid w:val="0004603B"/>
    <w:rsid w:val="00046B3A"/>
    <w:rsid w:val="000509AB"/>
    <w:rsid w:val="00050C13"/>
    <w:rsid w:val="00052370"/>
    <w:rsid w:val="00052789"/>
    <w:rsid w:val="00052FD1"/>
    <w:rsid w:val="0005358C"/>
    <w:rsid w:val="00054307"/>
    <w:rsid w:val="00054599"/>
    <w:rsid w:val="000549E5"/>
    <w:rsid w:val="000550F5"/>
    <w:rsid w:val="00055760"/>
    <w:rsid w:val="000560DD"/>
    <w:rsid w:val="00056481"/>
    <w:rsid w:val="000566A0"/>
    <w:rsid w:val="00060753"/>
    <w:rsid w:val="000609D2"/>
    <w:rsid w:val="00060A4E"/>
    <w:rsid w:val="00061781"/>
    <w:rsid w:val="0006242A"/>
    <w:rsid w:val="00063619"/>
    <w:rsid w:val="00063A90"/>
    <w:rsid w:val="00063ECC"/>
    <w:rsid w:val="0006428E"/>
    <w:rsid w:val="00064D3E"/>
    <w:rsid w:val="000652C3"/>
    <w:rsid w:val="0006655C"/>
    <w:rsid w:val="00066EF1"/>
    <w:rsid w:val="000678B8"/>
    <w:rsid w:val="0007003E"/>
    <w:rsid w:val="0007242B"/>
    <w:rsid w:val="0007257C"/>
    <w:rsid w:val="000733B9"/>
    <w:rsid w:val="000734CD"/>
    <w:rsid w:val="00073D37"/>
    <w:rsid w:val="000741D1"/>
    <w:rsid w:val="0007473A"/>
    <w:rsid w:val="00074EA5"/>
    <w:rsid w:val="00074EC4"/>
    <w:rsid w:val="00074F50"/>
    <w:rsid w:val="00075EA0"/>
    <w:rsid w:val="000771FF"/>
    <w:rsid w:val="0007740C"/>
    <w:rsid w:val="00082EB6"/>
    <w:rsid w:val="00082F21"/>
    <w:rsid w:val="00083C2B"/>
    <w:rsid w:val="00083E0A"/>
    <w:rsid w:val="00085070"/>
    <w:rsid w:val="000851D8"/>
    <w:rsid w:val="00085904"/>
    <w:rsid w:val="00085DA7"/>
    <w:rsid w:val="00086BC6"/>
    <w:rsid w:val="00087FB8"/>
    <w:rsid w:val="000902AD"/>
    <w:rsid w:val="000906D8"/>
    <w:rsid w:val="00090703"/>
    <w:rsid w:val="00091FE9"/>
    <w:rsid w:val="00094F68"/>
    <w:rsid w:val="000958CA"/>
    <w:rsid w:val="000964C7"/>
    <w:rsid w:val="000968DD"/>
    <w:rsid w:val="00096F67"/>
    <w:rsid w:val="00097172"/>
    <w:rsid w:val="000A1715"/>
    <w:rsid w:val="000A1C3E"/>
    <w:rsid w:val="000A1DB7"/>
    <w:rsid w:val="000A2581"/>
    <w:rsid w:val="000A3733"/>
    <w:rsid w:val="000A4A21"/>
    <w:rsid w:val="000A4D0C"/>
    <w:rsid w:val="000A6C93"/>
    <w:rsid w:val="000A6E41"/>
    <w:rsid w:val="000A7F88"/>
    <w:rsid w:val="000B05C3"/>
    <w:rsid w:val="000B10BC"/>
    <w:rsid w:val="000B144F"/>
    <w:rsid w:val="000B16E9"/>
    <w:rsid w:val="000B2781"/>
    <w:rsid w:val="000B30E9"/>
    <w:rsid w:val="000B322F"/>
    <w:rsid w:val="000B377E"/>
    <w:rsid w:val="000B4101"/>
    <w:rsid w:val="000B4DA6"/>
    <w:rsid w:val="000B52D5"/>
    <w:rsid w:val="000B5B67"/>
    <w:rsid w:val="000B6BF8"/>
    <w:rsid w:val="000C09AC"/>
    <w:rsid w:val="000C0A00"/>
    <w:rsid w:val="000C11F0"/>
    <w:rsid w:val="000C2951"/>
    <w:rsid w:val="000C41CF"/>
    <w:rsid w:val="000C436C"/>
    <w:rsid w:val="000C4E52"/>
    <w:rsid w:val="000C50F5"/>
    <w:rsid w:val="000C52EE"/>
    <w:rsid w:val="000C5C98"/>
    <w:rsid w:val="000C6F76"/>
    <w:rsid w:val="000C74FE"/>
    <w:rsid w:val="000D09E0"/>
    <w:rsid w:val="000D0BA4"/>
    <w:rsid w:val="000D22C5"/>
    <w:rsid w:val="000D28FA"/>
    <w:rsid w:val="000D2EB1"/>
    <w:rsid w:val="000D2F1E"/>
    <w:rsid w:val="000D3448"/>
    <w:rsid w:val="000D3D41"/>
    <w:rsid w:val="000D4BD9"/>
    <w:rsid w:val="000D5C53"/>
    <w:rsid w:val="000D604F"/>
    <w:rsid w:val="000D623A"/>
    <w:rsid w:val="000D7A77"/>
    <w:rsid w:val="000D7F54"/>
    <w:rsid w:val="000E00A5"/>
    <w:rsid w:val="000E36DF"/>
    <w:rsid w:val="000E4E30"/>
    <w:rsid w:val="000E51E4"/>
    <w:rsid w:val="000E5279"/>
    <w:rsid w:val="000E566A"/>
    <w:rsid w:val="000E586B"/>
    <w:rsid w:val="000E6862"/>
    <w:rsid w:val="000E7983"/>
    <w:rsid w:val="000E7A2D"/>
    <w:rsid w:val="000F0559"/>
    <w:rsid w:val="000F06AF"/>
    <w:rsid w:val="000F136F"/>
    <w:rsid w:val="000F3312"/>
    <w:rsid w:val="000F3D3B"/>
    <w:rsid w:val="000F49EF"/>
    <w:rsid w:val="000F4DFC"/>
    <w:rsid w:val="000F4F29"/>
    <w:rsid w:val="000F5106"/>
    <w:rsid w:val="000F6F91"/>
    <w:rsid w:val="000F72E2"/>
    <w:rsid w:val="000F775B"/>
    <w:rsid w:val="00100559"/>
    <w:rsid w:val="0010129A"/>
    <w:rsid w:val="0010364C"/>
    <w:rsid w:val="00103848"/>
    <w:rsid w:val="00104AF1"/>
    <w:rsid w:val="00105C0C"/>
    <w:rsid w:val="001073DC"/>
    <w:rsid w:val="00107A43"/>
    <w:rsid w:val="001111E1"/>
    <w:rsid w:val="00111B44"/>
    <w:rsid w:val="001120C3"/>
    <w:rsid w:val="00112D40"/>
    <w:rsid w:val="00112EC9"/>
    <w:rsid w:val="00112EE2"/>
    <w:rsid w:val="001137B6"/>
    <w:rsid w:val="00113D56"/>
    <w:rsid w:val="00114F34"/>
    <w:rsid w:val="00115E43"/>
    <w:rsid w:val="00117522"/>
    <w:rsid w:val="001176A0"/>
    <w:rsid w:val="00120A05"/>
    <w:rsid w:val="00121F30"/>
    <w:rsid w:val="00121FA0"/>
    <w:rsid w:val="00122D0C"/>
    <w:rsid w:val="00122F2F"/>
    <w:rsid w:val="00123815"/>
    <w:rsid w:val="00124DBA"/>
    <w:rsid w:val="00126086"/>
    <w:rsid w:val="001278BE"/>
    <w:rsid w:val="00127DE5"/>
    <w:rsid w:val="00127E55"/>
    <w:rsid w:val="0013028D"/>
    <w:rsid w:val="001309A1"/>
    <w:rsid w:val="00132EC8"/>
    <w:rsid w:val="00132F57"/>
    <w:rsid w:val="00133981"/>
    <w:rsid w:val="00134178"/>
    <w:rsid w:val="0013452B"/>
    <w:rsid w:val="00135B17"/>
    <w:rsid w:val="00135E20"/>
    <w:rsid w:val="001365FA"/>
    <w:rsid w:val="001366D0"/>
    <w:rsid w:val="001367BD"/>
    <w:rsid w:val="00136C63"/>
    <w:rsid w:val="00137C8E"/>
    <w:rsid w:val="00137F96"/>
    <w:rsid w:val="001411B6"/>
    <w:rsid w:val="00143A95"/>
    <w:rsid w:val="00145DE5"/>
    <w:rsid w:val="001465B4"/>
    <w:rsid w:val="00146DBD"/>
    <w:rsid w:val="0015003C"/>
    <w:rsid w:val="00150B2D"/>
    <w:rsid w:val="00150DC7"/>
    <w:rsid w:val="00150EF4"/>
    <w:rsid w:val="00151891"/>
    <w:rsid w:val="0015191C"/>
    <w:rsid w:val="00153743"/>
    <w:rsid w:val="0015447C"/>
    <w:rsid w:val="00154487"/>
    <w:rsid w:val="001551C5"/>
    <w:rsid w:val="001554BB"/>
    <w:rsid w:val="00155698"/>
    <w:rsid w:val="00156FC4"/>
    <w:rsid w:val="00157805"/>
    <w:rsid w:val="00157AB7"/>
    <w:rsid w:val="00157FD9"/>
    <w:rsid w:val="00160ECA"/>
    <w:rsid w:val="00161D2B"/>
    <w:rsid w:val="00162029"/>
    <w:rsid w:val="001642F7"/>
    <w:rsid w:val="00166076"/>
    <w:rsid w:val="00167E95"/>
    <w:rsid w:val="001747C2"/>
    <w:rsid w:val="00174E2A"/>
    <w:rsid w:val="001755DC"/>
    <w:rsid w:val="00175679"/>
    <w:rsid w:val="00176521"/>
    <w:rsid w:val="001778D5"/>
    <w:rsid w:val="00177CDA"/>
    <w:rsid w:val="0018022E"/>
    <w:rsid w:val="00180F39"/>
    <w:rsid w:val="00181A03"/>
    <w:rsid w:val="001825DD"/>
    <w:rsid w:val="00184B74"/>
    <w:rsid w:val="0018503D"/>
    <w:rsid w:val="001853C4"/>
    <w:rsid w:val="00185F12"/>
    <w:rsid w:val="00186670"/>
    <w:rsid w:val="00186AA4"/>
    <w:rsid w:val="00186B19"/>
    <w:rsid w:val="00187C5C"/>
    <w:rsid w:val="00187CDD"/>
    <w:rsid w:val="0019135E"/>
    <w:rsid w:val="0019165F"/>
    <w:rsid w:val="00191B68"/>
    <w:rsid w:val="00193CB3"/>
    <w:rsid w:val="00197C77"/>
    <w:rsid w:val="00197EE6"/>
    <w:rsid w:val="001A115E"/>
    <w:rsid w:val="001A215E"/>
    <w:rsid w:val="001A39AA"/>
    <w:rsid w:val="001A3F8C"/>
    <w:rsid w:val="001A41A5"/>
    <w:rsid w:val="001A72FA"/>
    <w:rsid w:val="001A76B5"/>
    <w:rsid w:val="001A7CA5"/>
    <w:rsid w:val="001B1472"/>
    <w:rsid w:val="001B1A41"/>
    <w:rsid w:val="001B1A55"/>
    <w:rsid w:val="001B1CFF"/>
    <w:rsid w:val="001B1D0C"/>
    <w:rsid w:val="001B1D76"/>
    <w:rsid w:val="001B1F6B"/>
    <w:rsid w:val="001B20D6"/>
    <w:rsid w:val="001B2772"/>
    <w:rsid w:val="001B3869"/>
    <w:rsid w:val="001B3F4D"/>
    <w:rsid w:val="001B475C"/>
    <w:rsid w:val="001B4933"/>
    <w:rsid w:val="001B56B4"/>
    <w:rsid w:val="001B72E9"/>
    <w:rsid w:val="001B7C34"/>
    <w:rsid w:val="001B7EF0"/>
    <w:rsid w:val="001C01AB"/>
    <w:rsid w:val="001C1212"/>
    <w:rsid w:val="001C1DA5"/>
    <w:rsid w:val="001C22A8"/>
    <w:rsid w:val="001C26EB"/>
    <w:rsid w:val="001C27C2"/>
    <w:rsid w:val="001C2870"/>
    <w:rsid w:val="001C2E47"/>
    <w:rsid w:val="001C33C3"/>
    <w:rsid w:val="001C3F85"/>
    <w:rsid w:val="001C54C3"/>
    <w:rsid w:val="001C7AFE"/>
    <w:rsid w:val="001C7EC9"/>
    <w:rsid w:val="001D0D95"/>
    <w:rsid w:val="001D1405"/>
    <w:rsid w:val="001D14AB"/>
    <w:rsid w:val="001D1C66"/>
    <w:rsid w:val="001D45D6"/>
    <w:rsid w:val="001D4C04"/>
    <w:rsid w:val="001D5933"/>
    <w:rsid w:val="001D5AE3"/>
    <w:rsid w:val="001D6E34"/>
    <w:rsid w:val="001D7752"/>
    <w:rsid w:val="001E00E0"/>
    <w:rsid w:val="001E1B2C"/>
    <w:rsid w:val="001E2EEA"/>
    <w:rsid w:val="001E4847"/>
    <w:rsid w:val="001E5577"/>
    <w:rsid w:val="001E60C3"/>
    <w:rsid w:val="001E704C"/>
    <w:rsid w:val="001E7332"/>
    <w:rsid w:val="001E7ABA"/>
    <w:rsid w:val="001F0C1B"/>
    <w:rsid w:val="001F0C9A"/>
    <w:rsid w:val="001F16F2"/>
    <w:rsid w:val="001F1A17"/>
    <w:rsid w:val="001F1A8B"/>
    <w:rsid w:val="001F1D2D"/>
    <w:rsid w:val="001F1D85"/>
    <w:rsid w:val="001F20F9"/>
    <w:rsid w:val="001F2242"/>
    <w:rsid w:val="001F2BCA"/>
    <w:rsid w:val="001F31ED"/>
    <w:rsid w:val="001F3A98"/>
    <w:rsid w:val="001F4C40"/>
    <w:rsid w:val="001F4C9E"/>
    <w:rsid w:val="001F589F"/>
    <w:rsid w:val="001F605E"/>
    <w:rsid w:val="001F6201"/>
    <w:rsid w:val="001F6568"/>
    <w:rsid w:val="001F74CE"/>
    <w:rsid w:val="0020015D"/>
    <w:rsid w:val="00201065"/>
    <w:rsid w:val="002024C7"/>
    <w:rsid w:val="0020257F"/>
    <w:rsid w:val="00202C3B"/>
    <w:rsid w:val="00203639"/>
    <w:rsid w:val="00203E8F"/>
    <w:rsid w:val="00204673"/>
    <w:rsid w:val="00204695"/>
    <w:rsid w:val="00205421"/>
    <w:rsid w:val="002063B7"/>
    <w:rsid w:val="00206840"/>
    <w:rsid w:val="00206E5A"/>
    <w:rsid w:val="0021042E"/>
    <w:rsid w:val="00210827"/>
    <w:rsid w:val="0021091F"/>
    <w:rsid w:val="00210C11"/>
    <w:rsid w:val="0021108A"/>
    <w:rsid w:val="00211573"/>
    <w:rsid w:val="00211C47"/>
    <w:rsid w:val="00212092"/>
    <w:rsid w:val="00212255"/>
    <w:rsid w:val="00212C8D"/>
    <w:rsid w:val="00212CC5"/>
    <w:rsid w:val="00212D54"/>
    <w:rsid w:val="00214738"/>
    <w:rsid w:val="002152E2"/>
    <w:rsid w:val="00215CD2"/>
    <w:rsid w:val="002162EA"/>
    <w:rsid w:val="002166FE"/>
    <w:rsid w:val="00217A24"/>
    <w:rsid w:val="00217D05"/>
    <w:rsid w:val="0022221C"/>
    <w:rsid w:val="00222419"/>
    <w:rsid w:val="00222534"/>
    <w:rsid w:val="0022363B"/>
    <w:rsid w:val="00223EE3"/>
    <w:rsid w:val="0022471E"/>
    <w:rsid w:val="00224834"/>
    <w:rsid w:val="00224945"/>
    <w:rsid w:val="00224A59"/>
    <w:rsid w:val="00225026"/>
    <w:rsid w:val="002256DF"/>
    <w:rsid w:val="0022618B"/>
    <w:rsid w:val="00230563"/>
    <w:rsid w:val="00231349"/>
    <w:rsid w:val="002313D8"/>
    <w:rsid w:val="002318B9"/>
    <w:rsid w:val="00231C74"/>
    <w:rsid w:val="00231FA5"/>
    <w:rsid w:val="00232AFA"/>
    <w:rsid w:val="00233AF0"/>
    <w:rsid w:val="00233C81"/>
    <w:rsid w:val="00233E05"/>
    <w:rsid w:val="00234704"/>
    <w:rsid w:val="00234A8A"/>
    <w:rsid w:val="00234E32"/>
    <w:rsid w:val="00235798"/>
    <w:rsid w:val="00235CCF"/>
    <w:rsid w:val="00236B72"/>
    <w:rsid w:val="00237E3A"/>
    <w:rsid w:val="0024100E"/>
    <w:rsid w:val="0024146F"/>
    <w:rsid w:val="00241E45"/>
    <w:rsid w:val="00242F18"/>
    <w:rsid w:val="00245A23"/>
    <w:rsid w:val="00245AF8"/>
    <w:rsid w:val="00246AB2"/>
    <w:rsid w:val="00246CC7"/>
    <w:rsid w:val="00247B77"/>
    <w:rsid w:val="00250EBD"/>
    <w:rsid w:val="002515A3"/>
    <w:rsid w:val="00252164"/>
    <w:rsid w:val="0025222C"/>
    <w:rsid w:val="00253242"/>
    <w:rsid w:val="00255FD2"/>
    <w:rsid w:val="00255FE1"/>
    <w:rsid w:val="0025604A"/>
    <w:rsid w:val="002579E5"/>
    <w:rsid w:val="00260070"/>
    <w:rsid w:val="002600FF"/>
    <w:rsid w:val="0026011C"/>
    <w:rsid w:val="00260587"/>
    <w:rsid w:val="0026070F"/>
    <w:rsid w:val="002619D6"/>
    <w:rsid w:val="00264FB5"/>
    <w:rsid w:val="002652BE"/>
    <w:rsid w:val="00265645"/>
    <w:rsid w:val="00265733"/>
    <w:rsid w:val="00265C94"/>
    <w:rsid w:val="002670E5"/>
    <w:rsid w:val="0026711B"/>
    <w:rsid w:val="00267BD6"/>
    <w:rsid w:val="00267CB5"/>
    <w:rsid w:val="00270964"/>
    <w:rsid w:val="00272FB0"/>
    <w:rsid w:val="00275A94"/>
    <w:rsid w:val="00276E53"/>
    <w:rsid w:val="0028023C"/>
    <w:rsid w:val="00280445"/>
    <w:rsid w:val="00280D82"/>
    <w:rsid w:val="00281E8A"/>
    <w:rsid w:val="00282550"/>
    <w:rsid w:val="0028259F"/>
    <w:rsid w:val="00283749"/>
    <w:rsid w:val="00284B1B"/>
    <w:rsid w:val="00285F30"/>
    <w:rsid w:val="002862DF"/>
    <w:rsid w:val="00286898"/>
    <w:rsid w:val="0028697B"/>
    <w:rsid w:val="00286AFE"/>
    <w:rsid w:val="00286D30"/>
    <w:rsid w:val="0029066C"/>
    <w:rsid w:val="00290D10"/>
    <w:rsid w:val="00290FC6"/>
    <w:rsid w:val="00291430"/>
    <w:rsid w:val="00292440"/>
    <w:rsid w:val="002947B4"/>
    <w:rsid w:val="00294E81"/>
    <w:rsid w:val="002967E8"/>
    <w:rsid w:val="00297A39"/>
    <w:rsid w:val="002A0239"/>
    <w:rsid w:val="002A0950"/>
    <w:rsid w:val="002A1484"/>
    <w:rsid w:val="002A3C93"/>
    <w:rsid w:val="002B284A"/>
    <w:rsid w:val="002B4209"/>
    <w:rsid w:val="002B44E8"/>
    <w:rsid w:val="002B4920"/>
    <w:rsid w:val="002B6727"/>
    <w:rsid w:val="002B6919"/>
    <w:rsid w:val="002B7722"/>
    <w:rsid w:val="002B7824"/>
    <w:rsid w:val="002B7E0F"/>
    <w:rsid w:val="002C0A91"/>
    <w:rsid w:val="002C1A84"/>
    <w:rsid w:val="002C2DC9"/>
    <w:rsid w:val="002C2F8F"/>
    <w:rsid w:val="002C5592"/>
    <w:rsid w:val="002C619B"/>
    <w:rsid w:val="002C622D"/>
    <w:rsid w:val="002C7B1E"/>
    <w:rsid w:val="002D0C11"/>
    <w:rsid w:val="002D20AA"/>
    <w:rsid w:val="002D20F5"/>
    <w:rsid w:val="002D2734"/>
    <w:rsid w:val="002D2A36"/>
    <w:rsid w:val="002D39A9"/>
    <w:rsid w:val="002D4298"/>
    <w:rsid w:val="002D4F53"/>
    <w:rsid w:val="002D561B"/>
    <w:rsid w:val="002D5704"/>
    <w:rsid w:val="002D5B83"/>
    <w:rsid w:val="002D5E59"/>
    <w:rsid w:val="002D6069"/>
    <w:rsid w:val="002E06FB"/>
    <w:rsid w:val="002E2AE1"/>
    <w:rsid w:val="002E39A0"/>
    <w:rsid w:val="002E3DF0"/>
    <w:rsid w:val="002E4345"/>
    <w:rsid w:val="002E4609"/>
    <w:rsid w:val="002E5EFA"/>
    <w:rsid w:val="002E6CD2"/>
    <w:rsid w:val="002E72C4"/>
    <w:rsid w:val="002E76BA"/>
    <w:rsid w:val="002E7FAE"/>
    <w:rsid w:val="002F0192"/>
    <w:rsid w:val="002F0A05"/>
    <w:rsid w:val="002F0F28"/>
    <w:rsid w:val="002F14CD"/>
    <w:rsid w:val="002F2D27"/>
    <w:rsid w:val="002F4D58"/>
    <w:rsid w:val="002F5AB4"/>
    <w:rsid w:val="002F5CB1"/>
    <w:rsid w:val="00300D11"/>
    <w:rsid w:val="00300DFE"/>
    <w:rsid w:val="00301019"/>
    <w:rsid w:val="00301448"/>
    <w:rsid w:val="003017F6"/>
    <w:rsid w:val="00301EF1"/>
    <w:rsid w:val="00302558"/>
    <w:rsid w:val="00302DE1"/>
    <w:rsid w:val="00302DFB"/>
    <w:rsid w:val="00303378"/>
    <w:rsid w:val="003037E4"/>
    <w:rsid w:val="00303FA7"/>
    <w:rsid w:val="003040B0"/>
    <w:rsid w:val="003068C3"/>
    <w:rsid w:val="00306C18"/>
    <w:rsid w:val="003071EC"/>
    <w:rsid w:val="003103D3"/>
    <w:rsid w:val="00310435"/>
    <w:rsid w:val="0031078A"/>
    <w:rsid w:val="003108B0"/>
    <w:rsid w:val="00310FB9"/>
    <w:rsid w:val="00312AD3"/>
    <w:rsid w:val="0031319E"/>
    <w:rsid w:val="00313A43"/>
    <w:rsid w:val="003140E5"/>
    <w:rsid w:val="00315113"/>
    <w:rsid w:val="00315C14"/>
    <w:rsid w:val="00315E76"/>
    <w:rsid w:val="00316478"/>
    <w:rsid w:val="003165C8"/>
    <w:rsid w:val="003166F0"/>
    <w:rsid w:val="0031736D"/>
    <w:rsid w:val="003177ED"/>
    <w:rsid w:val="0032002B"/>
    <w:rsid w:val="00320352"/>
    <w:rsid w:val="00322224"/>
    <w:rsid w:val="003230D4"/>
    <w:rsid w:val="00323623"/>
    <w:rsid w:val="00323B95"/>
    <w:rsid w:val="003253E3"/>
    <w:rsid w:val="00326820"/>
    <w:rsid w:val="003269A8"/>
    <w:rsid w:val="00326F08"/>
    <w:rsid w:val="00327B43"/>
    <w:rsid w:val="00330305"/>
    <w:rsid w:val="00330DC9"/>
    <w:rsid w:val="003317D1"/>
    <w:rsid w:val="00331DDC"/>
    <w:rsid w:val="0033229B"/>
    <w:rsid w:val="00332986"/>
    <w:rsid w:val="00332E49"/>
    <w:rsid w:val="00333397"/>
    <w:rsid w:val="00333D54"/>
    <w:rsid w:val="00334F0E"/>
    <w:rsid w:val="00335381"/>
    <w:rsid w:val="00336695"/>
    <w:rsid w:val="00340358"/>
    <w:rsid w:val="00341998"/>
    <w:rsid w:val="00342722"/>
    <w:rsid w:val="00342A04"/>
    <w:rsid w:val="0034308A"/>
    <w:rsid w:val="003447B8"/>
    <w:rsid w:val="00344BB0"/>
    <w:rsid w:val="00345BF0"/>
    <w:rsid w:val="003471C7"/>
    <w:rsid w:val="00347270"/>
    <w:rsid w:val="00350E83"/>
    <w:rsid w:val="003520FA"/>
    <w:rsid w:val="003526F1"/>
    <w:rsid w:val="00352FCF"/>
    <w:rsid w:val="003533B9"/>
    <w:rsid w:val="00353486"/>
    <w:rsid w:val="00353921"/>
    <w:rsid w:val="00353DA7"/>
    <w:rsid w:val="00354834"/>
    <w:rsid w:val="00355286"/>
    <w:rsid w:val="0035537E"/>
    <w:rsid w:val="00356C1B"/>
    <w:rsid w:val="00356C66"/>
    <w:rsid w:val="00356CFB"/>
    <w:rsid w:val="00357611"/>
    <w:rsid w:val="003578ED"/>
    <w:rsid w:val="003579CD"/>
    <w:rsid w:val="00360678"/>
    <w:rsid w:val="00360A8F"/>
    <w:rsid w:val="00361B5F"/>
    <w:rsid w:val="00361CB7"/>
    <w:rsid w:val="00361CBC"/>
    <w:rsid w:val="00363A2E"/>
    <w:rsid w:val="0036482A"/>
    <w:rsid w:val="00366997"/>
    <w:rsid w:val="00370DD2"/>
    <w:rsid w:val="00370F6C"/>
    <w:rsid w:val="003731A3"/>
    <w:rsid w:val="003739DA"/>
    <w:rsid w:val="003739F9"/>
    <w:rsid w:val="0037559D"/>
    <w:rsid w:val="00375C1A"/>
    <w:rsid w:val="00375D58"/>
    <w:rsid w:val="00376504"/>
    <w:rsid w:val="00377AEC"/>
    <w:rsid w:val="00377B9B"/>
    <w:rsid w:val="00377F19"/>
    <w:rsid w:val="003800A6"/>
    <w:rsid w:val="00381B49"/>
    <w:rsid w:val="00381CC2"/>
    <w:rsid w:val="00381EAB"/>
    <w:rsid w:val="0038382C"/>
    <w:rsid w:val="00384774"/>
    <w:rsid w:val="00384C5B"/>
    <w:rsid w:val="00386C13"/>
    <w:rsid w:val="00386CF1"/>
    <w:rsid w:val="0038773A"/>
    <w:rsid w:val="00387CF9"/>
    <w:rsid w:val="003900B1"/>
    <w:rsid w:val="0039259B"/>
    <w:rsid w:val="00392790"/>
    <w:rsid w:val="00392B44"/>
    <w:rsid w:val="0039310F"/>
    <w:rsid w:val="00395649"/>
    <w:rsid w:val="003956FF"/>
    <w:rsid w:val="00395E30"/>
    <w:rsid w:val="00396259"/>
    <w:rsid w:val="003A084F"/>
    <w:rsid w:val="003A0B77"/>
    <w:rsid w:val="003A192B"/>
    <w:rsid w:val="003A1D0E"/>
    <w:rsid w:val="003A3977"/>
    <w:rsid w:val="003A5744"/>
    <w:rsid w:val="003A58A8"/>
    <w:rsid w:val="003A7CCF"/>
    <w:rsid w:val="003B1927"/>
    <w:rsid w:val="003B1E67"/>
    <w:rsid w:val="003B20D2"/>
    <w:rsid w:val="003B2CCC"/>
    <w:rsid w:val="003B35BC"/>
    <w:rsid w:val="003B3887"/>
    <w:rsid w:val="003B5A79"/>
    <w:rsid w:val="003B5B59"/>
    <w:rsid w:val="003B5D76"/>
    <w:rsid w:val="003C01B1"/>
    <w:rsid w:val="003C17D8"/>
    <w:rsid w:val="003C210A"/>
    <w:rsid w:val="003C40A7"/>
    <w:rsid w:val="003C4E00"/>
    <w:rsid w:val="003C5559"/>
    <w:rsid w:val="003C5DA0"/>
    <w:rsid w:val="003C7544"/>
    <w:rsid w:val="003D00EB"/>
    <w:rsid w:val="003D1B78"/>
    <w:rsid w:val="003D2355"/>
    <w:rsid w:val="003D3116"/>
    <w:rsid w:val="003D318D"/>
    <w:rsid w:val="003D3ECC"/>
    <w:rsid w:val="003D4855"/>
    <w:rsid w:val="003D510C"/>
    <w:rsid w:val="003D673F"/>
    <w:rsid w:val="003D69AF"/>
    <w:rsid w:val="003D6A5B"/>
    <w:rsid w:val="003D6B57"/>
    <w:rsid w:val="003D784F"/>
    <w:rsid w:val="003E01F7"/>
    <w:rsid w:val="003E168B"/>
    <w:rsid w:val="003E1909"/>
    <w:rsid w:val="003E1FE2"/>
    <w:rsid w:val="003E2875"/>
    <w:rsid w:val="003E3122"/>
    <w:rsid w:val="003E33DE"/>
    <w:rsid w:val="003E34F9"/>
    <w:rsid w:val="003E4647"/>
    <w:rsid w:val="003E5118"/>
    <w:rsid w:val="003E6506"/>
    <w:rsid w:val="003E677E"/>
    <w:rsid w:val="003E687B"/>
    <w:rsid w:val="003E6EC9"/>
    <w:rsid w:val="003F018A"/>
    <w:rsid w:val="003F047B"/>
    <w:rsid w:val="003F0B0B"/>
    <w:rsid w:val="003F13E2"/>
    <w:rsid w:val="003F1C7D"/>
    <w:rsid w:val="003F2D17"/>
    <w:rsid w:val="003F4337"/>
    <w:rsid w:val="003F483E"/>
    <w:rsid w:val="003F648D"/>
    <w:rsid w:val="003F6675"/>
    <w:rsid w:val="003F6B33"/>
    <w:rsid w:val="003F6CC3"/>
    <w:rsid w:val="003F7601"/>
    <w:rsid w:val="003F7EF5"/>
    <w:rsid w:val="0040092B"/>
    <w:rsid w:val="00400B35"/>
    <w:rsid w:val="00401997"/>
    <w:rsid w:val="004029E7"/>
    <w:rsid w:val="004032E2"/>
    <w:rsid w:val="0040373D"/>
    <w:rsid w:val="004046D9"/>
    <w:rsid w:val="00406BEE"/>
    <w:rsid w:val="0040718E"/>
    <w:rsid w:val="00407853"/>
    <w:rsid w:val="00407C34"/>
    <w:rsid w:val="00407D56"/>
    <w:rsid w:val="00410965"/>
    <w:rsid w:val="00410EDA"/>
    <w:rsid w:val="00411575"/>
    <w:rsid w:val="00412AB4"/>
    <w:rsid w:val="00413013"/>
    <w:rsid w:val="00414285"/>
    <w:rsid w:val="004142A7"/>
    <w:rsid w:val="0041553B"/>
    <w:rsid w:val="00415A11"/>
    <w:rsid w:val="00416124"/>
    <w:rsid w:val="00416630"/>
    <w:rsid w:val="00416E80"/>
    <w:rsid w:val="00417BB7"/>
    <w:rsid w:val="00421BCD"/>
    <w:rsid w:val="00422CE2"/>
    <w:rsid w:val="004242C9"/>
    <w:rsid w:val="00425053"/>
    <w:rsid w:val="00425405"/>
    <w:rsid w:val="004259F7"/>
    <w:rsid w:val="00425F46"/>
    <w:rsid w:val="004266E7"/>
    <w:rsid w:val="00427838"/>
    <w:rsid w:val="00427A57"/>
    <w:rsid w:val="00427B4F"/>
    <w:rsid w:val="00430690"/>
    <w:rsid w:val="00430950"/>
    <w:rsid w:val="004309EC"/>
    <w:rsid w:val="00431282"/>
    <w:rsid w:val="004312A4"/>
    <w:rsid w:val="00431574"/>
    <w:rsid w:val="00431996"/>
    <w:rsid w:val="00433A26"/>
    <w:rsid w:val="0043453D"/>
    <w:rsid w:val="004346EB"/>
    <w:rsid w:val="00436E20"/>
    <w:rsid w:val="0043711A"/>
    <w:rsid w:val="004371B6"/>
    <w:rsid w:val="00440309"/>
    <w:rsid w:val="00440604"/>
    <w:rsid w:val="00440655"/>
    <w:rsid w:val="004437FA"/>
    <w:rsid w:val="004439CF"/>
    <w:rsid w:val="004440A2"/>
    <w:rsid w:val="00444306"/>
    <w:rsid w:val="0044480D"/>
    <w:rsid w:val="004448FF"/>
    <w:rsid w:val="0044542C"/>
    <w:rsid w:val="00445CA8"/>
    <w:rsid w:val="0044609A"/>
    <w:rsid w:val="004460F3"/>
    <w:rsid w:val="00446800"/>
    <w:rsid w:val="0044696D"/>
    <w:rsid w:val="00447885"/>
    <w:rsid w:val="00450D6C"/>
    <w:rsid w:val="004515DC"/>
    <w:rsid w:val="00451FC4"/>
    <w:rsid w:val="004558C4"/>
    <w:rsid w:val="004558F9"/>
    <w:rsid w:val="0045674D"/>
    <w:rsid w:val="004568E7"/>
    <w:rsid w:val="00456EE6"/>
    <w:rsid w:val="004576C7"/>
    <w:rsid w:val="00460F14"/>
    <w:rsid w:val="00460FF5"/>
    <w:rsid w:val="0046159C"/>
    <w:rsid w:val="00461FC2"/>
    <w:rsid w:val="004634FF"/>
    <w:rsid w:val="00463A2C"/>
    <w:rsid w:val="00464AE5"/>
    <w:rsid w:val="0046549A"/>
    <w:rsid w:val="004661E8"/>
    <w:rsid w:val="00466528"/>
    <w:rsid w:val="00466555"/>
    <w:rsid w:val="00466E7A"/>
    <w:rsid w:val="00467299"/>
    <w:rsid w:val="00470418"/>
    <w:rsid w:val="00470694"/>
    <w:rsid w:val="00470BF7"/>
    <w:rsid w:val="0047174E"/>
    <w:rsid w:val="0047198F"/>
    <w:rsid w:val="004719C3"/>
    <w:rsid w:val="0047205F"/>
    <w:rsid w:val="00472086"/>
    <w:rsid w:val="00472143"/>
    <w:rsid w:val="00472A75"/>
    <w:rsid w:val="004775F2"/>
    <w:rsid w:val="004778D1"/>
    <w:rsid w:val="00477C65"/>
    <w:rsid w:val="004814F6"/>
    <w:rsid w:val="00481A31"/>
    <w:rsid w:val="00482EFF"/>
    <w:rsid w:val="004830B6"/>
    <w:rsid w:val="00484312"/>
    <w:rsid w:val="00485C68"/>
    <w:rsid w:val="00486ACB"/>
    <w:rsid w:val="004901E2"/>
    <w:rsid w:val="00490989"/>
    <w:rsid w:val="004920F9"/>
    <w:rsid w:val="00493296"/>
    <w:rsid w:val="00493788"/>
    <w:rsid w:val="00494870"/>
    <w:rsid w:val="00494DB8"/>
    <w:rsid w:val="00495081"/>
    <w:rsid w:val="004954CA"/>
    <w:rsid w:val="00495A10"/>
    <w:rsid w:val="0049621C"/>
    <w:rsid w:val="00496946"/>
    <w:rsid w:val="004A03A0"/>
    <w:rsid w:val="004A0E44"/>
    <w:rsid w:val="004A102E"/>
    <w:rsid w:val="004A1EA7"/>
    <w:rsid w:val="004A2494"/>
    <w:rsid w:val="004A362F"/>
    <w:rsid w:val="004A439E"/>
    <w:rsid w:val="004A4F6C"/>
    <w:rsid w:val="004A5805"/>
    <w:rsid w:val="004A5AC8"/>
    <w:rsid w:val="004A5D3C"/>
    <w:rsid w:val="004A681F"/>
    <w:rsid w:val="004A720F"/>
    <w:rsid w:val="004A7760"/>
    <w:rsid w:val="004B24F6"/>
    <w:rsid w:val="004B2C2B"/>
    <w:rsid w:val="004B3B60"/>
    <w:rsid w:val="004B5412"/>
    <w:rsid w:val="004B6499"/>
    <w:rsid w:val="004B6CC9"/>
    <w:rsid w:val="004C0E0E"/>
    <w:rsid w:val="004C0F53"/>
    <w:rsid w:val="004C1196"/>
    <w:rsid w:val="004C1F0C"/>
    <w:rsid w:val="004C2C15"/>
    <w:rsid w:val="004C3632"/>
    <w:rsid w:val="004C54AE"/>
    <w:rsid w:val="004C6060"/>
    <w:rsid w:val="004C6122"/>
    <w:rsid w:val="004C761A"/>
    <w:rsid w:val="004D19C6"/>
    <w:rsid w:val="004D19D0"/>
    <w:rsid w:val="004D1F18"/>
    <w:rsid w:val="004D355E"/>
    <w:rsid w:val="004D369C"/>
    <w:rsid w:val="004D4056"/>
    <w:rsid w:val="004D43A6"/>
    <w:rsid w:val="004D54F5"/>
    <w:rsid w:val="004D676D"/>
    <w:rsid w:val="004D6942"/>
    <w:rsid w:val="004D6ED6"/>
    <w:rsid w:val="004D766C"/>
    <w:rsid w:val="004E031C"/>
    <w:rsid w:val="004E054C"/>
    <w:rsid w:val="004E10AF"/>
    <w:rsid w:val="004E1171"/>
    <w:rsid w:val="004E22B7"/>
    <w:rsid w:val="004E2472"/>
    <w:rsid w:val="004E2875"/>
    <w:rsid w:val="004E3008"/>
    <w:rsid w:val="004E301F"/>
    <w:rsid w:val="004E3880"/>
    <w:rsid w:val="004E4F9F"/>
    <w:rsid w:val="004E5E17"/>
    <w:rsid w:val="004E7E3A"/>
    <w:rsid w:val="004F0910"/>
    <w:rsid w:val="004F0B2A"/>
    <w:rsid w:val="004F0FC4"/>
    <w:rsid w:val="004F35A3"/>
    <w:rsid w:val="004F56DB"/>
    <w:rsid w:val="004F5895"/>
    <w:rsid w:val="004F6205"/>
    <w:rsid w:val="004F6504"/>
    <w:rsid w:val="004F6784"/>
    <w:rsid w:val="004F7018"/>
    <w:rsid w:val="004F7261"/>
    <w:rsid w:val="00500157"/>
    <w:rsid w:val="00500DFF"/>
    <w:rsid w:val="00501D40"/>
    <w:rsid w:val="00501E67"/>
    <w:rsid w:val="00501F53"/>
    <w:rsid w:val="00502300"/>
    <w:rsid w:val="00502A5F"/>
    <w:rsid w:val="00506A5D"/>
    <w:rsid w:val="00511643"/>
    <w:rsid w:val="005116B8"/>
    <w:rsid w:val="00511C6B"/>
    <w:rsid w:val="00512097"/>
    <w:rsid w:val="00513C49"/>
    <w:rsid w:val="00513DFE"/>
    <w:rsid w:val="00515177"/>
    <w:rsid w:val="005151BF"/>
    <w:rsid w:val="00516712"/>
    <w:rsid w:val="00516740"/>
    <w:rsid w:val="00520265"/>
    <w:rsid w:val="0052098B"/>
    <w:rsid w:val="00521CA1"/>
    <w:rsid w:val="00521D22"/>
    <w:rsid w:val="00522114"/>
    <w:rsid w:val="005244EC"/>
    <w:rsid w:val="0052462D"/>
    <w:rsid w:val="00524A4B"/>
    <w:rsid w:val="00525A46"/>
    <w:rsid w:val="0052728F"/>
    <w:rsid w:val="005273F7"/>
    <w:rsid w:val="00530A3E"/>
    <w:rsid w:val="00530AA9"/>
    <w:rsid w:val="00531B5F"/>
    <w:rsid w:val="005322F2"/>
    <w:rsid w:val="00532AE3"/>
    <w:rsid w:val="00532DEB"/>
    <w:rsid w:val="00532E72"/>
    <w:rsid w:val="00533284"/>
    <w:rsid w:val="0053410D"/>
    <w:rsid w:val="00534DCF"/>
    <w:rsid w:val="005351AC"/>
    <w:rsid w:val="00535820"/>
    <w:rsid w:val="00535EF2"/>
    <w:rsid w:val="00536093"/>
    <w:rsid w:val="00536D32"/>
    <w:rsid w:val="005377BD"/>
    <w:rsid w:val="00540AB6"/>
    <w:rsid w:val="00540F53"/>
    <w:rsid w:val="00541C9D"/>
    <w:rsid w:val="005423AC"/>
    <w:rsid w:val="00542442"/>
    <w:rsid w:val="00543034"/>
    <w:rsid w:val="005432FD"/>
    <w:rsid w:val="00543CE4"/>
    <w:rsid w:val="00544AD9"/>
    <w:rsid w:val="00544BFC"/>
    <w:rsid w:val="00545408"/>
    <w:rsid w:val="00545446"/>
    <w:rsid w:val="00545C1A"/>
    <w:rsid w:val="00545E0F"/>
    <w:rsid w:val="005462A4"/>
    <w:rsid w:val="00547FCD"/>
    <w:rsid w:val="00550950"/>
    <w:rsid w:val="00554307"/>
    <w:rsid w:val="005548FE"/>
    <w:rsid w:val="0055765D"/>
    <w:rsid w:val="00560629"/>
    <w:rsid w:val="00561DFB"/>
    <w:rsid w:val="0056363F"/>
    <w:rsid w:val="00563B6D"/>
    <w:rsid w:val="0056411C"/>
    <w:rsid w:val="005654E5"/>
    <w:rsid w:val="0056568C"/>
    <w:rsid w:val="00565F51"/>
    <w:rsid w:val="005661A2"/>
    <w:rsid w:val="0056659E"/>
    <w:rsid w:val="00566E46"/>
    <w:rsid w:val="0056707F"/>
    <w:rsid w:val="00567AD9"/>
    <w:rsid w:val="005712B9"/>
    <w:rsid w:val="005721E0"/>
    <w:rsid w:val="00572994"/>
    <w:rsid w:val="00572B71"/>
    <w:rsid w:val="00574B82"/>
    <w:rsid w:val="00574D48"/>
    <w:rsid w:val="0057551B"/>
    <w:rsid w:val="005755E5"/>
    <w:rsid w:val="00576FD5"/>
    <w:rsid w:val="00577183"/>
    <w:rsid w:val="00577588"/>
    <w:rsid w:val="00582EDA"/>
    <w:rsid w:val="00583074"/>
    <w:rsid w:val="00583C83"/>
    <w:rsid w:val="0058435C"/>
    <w:rsid w:val="0058483A"/>
    <w:rsid w:val="005851CF"/>
    <w:rsid w:val="005865FF"/>
    <w:rsid w:val="00586866"/>
    <w:rsid w:val="0058691D"/>
    <w:rsid w:val="00586DBD"/>
    <w:rsid w:val="0059019D"/>
    <w:rsid w:val="00590B97"/>
    <w:rsid w:val="00590C88"/>
    <w:rsid w:val="0059147A"/>
    <w:rsid w:val="0059266A"/>
    <w:rsid w:val="00592C2C"/>
    <w:rsid w:val="00592C61"/>
    <w:rsid w:val="00593307"/>
    <w:rsid w:val="005936C0"/>
    <w:rsid w:val="0059463E"/>
    <w:rsid w:val="00595A9D"/>
    <w:rsid w:val="005969ED"/>
    <w:rsid w:val="005A036A"/>
    <w:rsid w:val="005A1A26"/>
    <w:rsid w:val="005A33D9"/>
    <w:rsid w:val="005A37A4"/>
    <w:rsid w:val="005A50E0"/>
    <w:rsid w:val="005A5947"/>
    <w:rsid w:val="005A65FB"/>
    <w:rsid w:val="005A6AD5"/>
    <w:rsid w:val="005A7FD7"/>
    <w:rsid w:val="005B0A94"/>
    <w:rsid w:val="005B0F5C"/>
    <w:rsid w:val="005B1329"/>
    <w:rsid w:val="005B1961"/>
    <w:rsid w:val="005B1A6B"/>
    <w:rsid w:val="005B3359"/>
    <w:rsid w:val="005B4096"/>
    <w:rsid w:val="005B47F7"/>
    <w:rsid w:val="005B5A44"/>
    <w:rsid w:val="005B5EE2"/>
    <w:rsid w:val="005B7383"/>
    <w:rsid w:val="005B7DF7"/>
    <w:rsid w:val="005B7EBD"/>
    <w:rsid w:val="005C164B"/>
    <w:rsid w:val="005C18B7"/>
    <w:rsid w:val="005C2212"/>
    <w:rsid w:val="005C2B6D"/>
    <w:rsid w:val="005C3610"/>
    <w:rsid w:val="005C44F2"/>
    <w:rsid w:val="005C578A"/>
    <w:rsid w:val="005C5AAB"/>
    <w:rsid w:val="005C74D0"/>
    <w:rsid w:val="005D013D"/>
    <w:rsid w:val="005D0CD8"/>
    <w:rsid w:val="005D1629"/>
    <w:rsid w:val="005D2E05"/>
    <w:rsid w:val="005D5262"/>
    <w:rsid w:val="005D5DA4"/>
    <w:rsid w:val="005D61F1"/>
    <w:rsid w:val="005D640E"/>
    <w:rsid w:val="005D6CFD"/>
    <w:rsid w:val="005D74D8"/>
    <w:rsid w:val="005E108E"/>
    <w:rsid w:val="005E1B33"/>
    <w:rsid w:val="005E2229"/>
    <w:rsid w:val="005E4C27"/>
    <w:rsid w:val="005E4DD1"/>
    <w:rsid w:val="005E772A"/>
    <w:rsid w:val="005F0F64"/>
    <w:rsid w:val="005F18B8"/>
    <w:rsid w:val="005F22C7"/>
    <w:rsid w:val="005F4094"/>
    <w:rsid w:val="005F5A4C"/>
    <w:rsid w:val="005F5F5A"/>
    <w:rsid w:val="005F5F89"/>
    <w:rsid w:val="005F6422"/>
    <w:rsid w:val="005F6AEF"/>
    <w:rsid w:val="005F761D"/>
    <w:rsid w:val="005F7E2C"/>
    <w:rsid w:val="006008AF"/>
    <w:rsid w:val="006010B0"/>
    <w:rsid w:val="0060130D"/>
    <w:rsid w:val="006014A1"/>
    <w:rsid w:val="00602104"/>
    <w:rsid w:val="006021AF"/>
    <w:rsid w:val="00604042"/>
    <w:rsid w:val="00604B41"/>
    <w:rsid w:val="00604EEB"/>
    <w:rsid w:val="00605762"/>
    <w:rsid w:val="00606706"/>
    <w:rsid w:val="0061076E"/>
    <w:rsid w:val="00610CD9"/>
    <w:rsid w:val="00611068"/>
    <w:rsid w:val="00611798"/>
    <w:rsid w:val="00613840"/>
    <w:rsid w:val="00613FBD"/>
    <w:rsid w:val="0061402F"/>
    <w:rsid w:val="00615CDA"/>
    <w:rsid w:val="00616DC1"/>
    <w:rsid w:val="00616E69"/>
    <w:rsid w:val="006209CB"/>
    <w:rsid w:val="00620E81"/>
    <w:rsid w:val="00620F18"/>
    <w:rsid w:val="006213A5"/>
    <w:rsid w:val="006213B2"/>
    <w:rsid w:val="00621597"/>
    <w:rsid w:val="00622AE2"/>
    <w:rsid w:val="00622D9E"/>
    <w:rsid w:val="00624184"/>
    <w:rsid w:val="00624955"/>
    <w:rsid w:val="00625335"/>
    <w:rsid w:val="00626CE0"/>
    <w:rsid w:val="0062753F"/>
    <w:rsid w:val="00627DEC"/>
    <w:rsid w:val="00631381"/>
    <w:rsid w:val="00631A9A"/>
    <w:rsid w:val="00631D73"/>
    <w:rsid w:val="00632287"/>
    <w:rsid w:val="0063250F"/>
    <w:rsid w:val="00632F45"/>
    <w:rsid w:val="00633563"/>
    <w:rsid w:val="006338BB"/>
    <w:rsid w:val="00634773"/>
    <w:rsid w:val="00635431"/>
    <w:rsid w:val="006408BC"/>
    <w:rsid w:val="00642E1E"/>
    <w:rsid w:val="006437CC"/>
    <w:rsid w:val="00644096"/>
    <w:rsid w:val="00645FE3"/>
    <w:rsid w:val="00646030"/>
    <w:rsid w:val="00646499"/>
    <w:rsid w:val="00646EB3"/>
    <w:rsid w:val="006471DD"/>
    <w:rsid w:val="00647832"/>
    <w:rsid w:val="006515C3"/>
    <w:rsid w:val="0065168B"/>
    <w:rsid w:val="0065179C"/>
    <w:rsid w:val="006519D3"/>
    <w:rsid w:val="00651E3C"/>
    <w:rsid w:val="006520BE"/>
    <w:rsid w:val="00653108"/>
    <w:rsid w:val="0065389B"/>
    <w:rsid w:val="00653AE6"/>
    <w:rsid w:val="00654942"/>
    <w:rsid w:val="006553FA"/>
    <w:rsid w:val="006556F8"/>
    <w:rsid w:val="00655A4F"/>
    <w:rsid w:val="00656CF6"/>
    <w:rsid w:val="0065731D"/>
    <w:rsid w:val="0065790B"/>
    <w:rsid w:val="00657BCB"/>
    <w:rsid w:val="00657EA4"/>
    <w:rsid w:val="00661341"/>
    <w:rsid w:val="00662523"/>
    <w:rsid w:val="00662EBA"/>
    <w:rsid w:val="0066325A"/>
    <w:rsid w:val="0066393E"/>
    <w:rsid w:val="00664BC3"/>
    <w:rsid w:val="0066542B"/>
    <w:rsid w:val="00665F2C"/>
    <w:rsid w:val="00666006"/>
    <w:rsid w:val="006711AF"/>
    <w:rsid w:val="00672467"/>
    <w:rsid w:val="0067664E"/>
    <w:rsid w:val="006769F9"/>
    <w:rsid w:val="00676ECC"/>
    <w:rsid w:val="006770D1"/>
    <w:rsid w:val="00677C55"/>
    <w:rsid w:val="00680575"/>
    <w:rsid w:val="00680A4B"/>
    <w:rsid w:val="00681878"/>
    <w:rsid w:val="0068201C"/>
    <w:rsid w:val="0068264A"/>
    <w:rsid w:val="00682A23"/>
    <w:rsid w:val="00682E59"/>
    <w:rsid w:val="00683324"/>
    <w:rsid w:val="00683702"/>
    <w:rsid w:val="00683AD8"/>
    <w:rsid w:val="00683CAE"/>
    <w:rsid w:val="00683DE5"/>
    <w:rsid w:val="00684B10"/>
    <w:rsid w:val="0069331B"/>
    <w:rsid w:val="006934C0"/>
    <w:rsid w:val="006946D9"/>
    <w:rsid w:val="00694B5E"/>
    <w:rsid w:val="00695077"/>
    <w:rsid w:val="0069633D"/>
    <w:rsid w:val="006967DF"/>
    <w:rsid w:val="00696D5C"/>
    <w:rsid w:val="006A09E8"/>
    <w:rsid w:val="006A0C02"/>
    <w:rsid w:val="006A38E1"/>
    <w:rsid w:val="006A410F"/>
    <w:rsid w:val="006A4BF2"/>
    <w:rsid w:val="006A4D01"/>
    <w:rsid w:val="006A4DB5"/>
    <w:rsid w:val="006A4F0E"/>
    <w:rsid w:val="006A4F3A"/>
    <w:rsid w:val="006A5AA6"/>
    <w:rsid w:val="006A67DA"/>
    <w:rsid w:val="006B0426"/>
    <w:rsid w:val="006B1FC2"/>
    <w:rsid w:val="006B2121"/>
    <w:rsid w:val="006B2538"/>
    <w:rsid w:val="006B36AF"/>
    <w:rsid w:val="006B394E"/>
    <w:rsid w:val="006B54F9"/>
    <w:rsid w:val="006B6730"/>
    <w:rsid w:val="006B68BB"/>
    <w:rsid w:val="006B7D07"/>
    <w:rsid w:val="006B7DFF"/>
    <w:rsid w:val="006C0EB0"/>
    <w:rsid w:val="006C1AB9"/>
    <w:rsid w:val="006C1ABF"/>
    <w:rsid w:val="006C1FC5"/>
    <w:rsid w:val="006C35E1"/>
    <w:rsid w:val="006C3FD3"/>
    <w:rsid w:val="006C44D2"/>
    <w:rsid w:val="006C4611"/>
    <w:rsid w:val="006C4747"/>
    <w:rsid w:val="006C4888"/>
    <w:rsid w:val="006C48F2"/>
    <w:rsid w:val="006C545C"/>
    <w:rsid w:val="006C56ED"/>
    <w:rsid w:val="006C5C48"/>
    <w:rsid w:val="006C5E33"/>
    <w:rsid w:val="006C7398"/>
    <w:rsid w:val="006C7F00"/>
    <w:rsid w:val="006D07A1"/>
    <w:rsid w:val="006D0810"/>
    <w:rsid w:val="006D1077"/>
    <w:rsid w:val="006D154D"/>
    <w:rsid w:val="006D1F07"/>
    <w:rsid w:val="006D3830"/>
    <w:rsid w:val="006D388C"/>
    <w:rsid w:val="006D3C89"/>
    <w:rsid w:val="006D3CD5"/>
    <w:rsid w:val="006D5839"/>
    <w:rsid w:val="006D6C1E"/>
    <w:rsid w:val="006D7540"/>
    <w:rsid w:val="006E1CB6"/>
    <w:rsid w:val="006E426A"/>
    <w:rsid w:val="006E4EA2"/>
    <w:rsid w:val="006E5DF6"/>
    <w:rsid w:val="006E67A1"/>
    <w:rsid w:val="006E7264"/>
    <w:rsid w:val="006E743E"/>
    <w:rsid w:val="006E791F"/>
    <w:rsid w:val="006F0836"/>
    <w:rsid w:val="006F2D77"/>
    <w:rsid w:val="006F4A8A"/>
    <w:rsid w:val="006F57BA"/>
    <w:rsid w:val="006F5DAA"/>
    <w:rsid w:val="006F5EF6"/>
    <w:rsid w:val="006F6F17"/>
    <w:rsid w:val="006F76C4"/>
    <w:rsid w:val="006F799B"/>
    <w:rsid w:val="00701BCE"/>
    <w:rsid w:val="007028CF"/>
    <w:rsid w:val="0070419E"/>
    <w:rsid w:val="00705556"/>
    <w:rsid w:val="00705F8E"/>
    <w:rsid w:val="007065C7"/>
    <w:rsid w:val="00707FD8"/>
    <w:rsid w:val="00710A6C"/>
    <w:rsid w:val="007119AC"/>
    <w:rsid w:val="00711D0E"/>
    <w:rsid w:val="00711D2D"/>
    <w:rsid w:val="007122F5"/>
    <w:rsid w:val="00712639"/>
    <w:rsid w:val="00713645"/>
    <w:rsid w:val="00714C62"/>
    <w:rsid w:val="00715120"/>
    <w:rsid w:val="007158C8"/>
    <w:rsid w:val="007210B0"/>
    <w:rsid w:val="0072295D"/>
    <w:rsid w:val="00723384"/>
    <w:rsid w:val="007236B8"/>
    <w:rsid w:val="00723C7F"/>
    <w:rsid w:val="00724DB5"/>
    <w:rsid w:val="00724F0C"/>
    <w:rsid w:val="00725444"/>
    <w:rsid w:val="00725844"/>
    <w:rsid w:val="00726C3B"/>
    <w:rsid w:val="0072711C"/>
    <w:rsid w:val="007274C2"/>
    <w:rsid w:val="007277AF"/>
    <w:rsid w:val="00730936"/>
    <w:rsid w:val="00730BA9"/>
    <w:rsid w:val="007313D6"/>
    <w:rsid w:val="00731798"/>
    <w:rsid w:val="0073376C"/>
    <w:rsid w:val="007338CE"/>
    <w:rsid w:val="0073409B"/>
    <w:rsid w:val="007340B8"/>
    <w:rsid w:val="00734276"/>
    <w:rsid w:val="007343FA"/>
    <w:rsid w:val="00734475"/>
    <w:rsid w:val="007346E9"/>
    <w:rsid w:val="00734786"/>
    <w:rsid w:val="00735267"/>
    <w:rsid w:val="00735442"/>
    <w:rsid w:val="00735C9F"/>
    <w:rsid w:val="00736C94"/>
    <w:rsid w:val="007373F4"/>
    <w:rsid w:val="007379A3"/>
    <w:rsid w:val="007402F4"/>
    <w:rsid w:val="00740627"/>
    <w:rsid w:val="00740A8F"/>
    <w:rsid w:val="00741938"/>
    <w:rsid w:val="00742369"/>
    <w:rsid w:val="00742FD4"/>
    <w:rsid w:val="007448E3"/>
    <w:rsid w:val="00744DA5"/>
    <w:rsid w:val="00745198"/>
    <w:rsid w:val="00745EB2"/>
    <w:rsid w:val="00747295"/>
    <w:rsid w:val="0074783E"/>
    <w:rsid w:val="0074789C"/>
    <w:rsid w:val="00747900"/>
    <w:rsid w:val="0075005E"/>
    <w:rsid w:val="0075059B"/>
    <w:rsid w:val="00751532"/>
    <w:rsid w:val="00751984"/>
    <w:rsid w:val="00751996"/>
    <w:rsid w:val="0075223B"/>
    <w:rsid w:val="007525FD"/>
    <w:rsid w:val="00752BEE"/>
    <w:rsid w:val="0075387C"/>
    <w:rsid w:val="00753ED5"/>
    <w:rsid w:val="0075488E"/>
    <w:rsid w:val="00755829"/>
    <w:rsid w:val="00755BDC"/>
    <w:rsid w:val="00756F52"/>
    <w:rsid w:val="007607E4"/>
    <w:rsid w:val="00760DCE"/>
    <w:rsid w:val="00761E5C"/>
    <w:rsid w:val="0076262A"/>
    <w:rsid w:val="00762CB8"/>
    <w:rsid w:val="00763F42"/>
    <w:rsid w:val="00763F97"/>
    <w:rsid w:val="00764AE4"/>
    <w:rsid w:val="0076503A"/>
    <w:rsid w:val="00765A15"/>
    <w:rsid w:val="007664BA"/>
    <w:rsid w:val="007669C8"/>
    <w:rsid w:val="00766D22"/>
    <w:rsid w:val="00766EF6"/>
    <w:rsid w:val="007673CE"/>
    <w:rsid w:val="0076742F"/>
    <w:rsid w:val="00767E71"/>
    <w:rsid w:val="00767F68"/>
    <w:rsid w:val="0077015C"/>
    <w:rsid w:val="007708DF"/>
    <w:rsid w:val="00771A23"/>
    <w:rsid w:val="007720FA"/>
    <w:rsid w:val="0077328A"/>
    <w:rsid w:val="007739FB"/>
    <w:rsid w:val="00774024"/>
    <w:rsid w:val="00775599"/>
    <w:rsid w:val="007767C2"/>
    <w:rsid w:val="0077749D"/>
    <w:rsid w:val="00777721"/>
    <w:rsid w:val="007804E6"/>
    <w:rsid w:val="00781536"/>
    <w:rsid w:val="00781D1A"/>
    <w:rsid w:val="00782CD3"/>
    <w:rsid w:val="00783BB0"/>
    <w:rsid w:val="00783C0F"/>
    <w:rsid w:val="0078420A"/>
    <w:rsid w:val="00785491"/>
    <w:rsid w:val="007856AF"/>
    <w:rsid w:val="00786B9C"/>
    <w:rsid w:val="00786F27"/>
    <w:rsid w:val="0078706B"/>
    <w:rsid w:val="007879A0"/>
    <w:rsid w:val="00787D20"/>
    <w:rsid w:val="00787F9C"/>
    <w:rsid w:val="00790099"/>
    <w:rsid w:val="00790365"/>
    <w:rsid w:val="007927F0"/>
    <w:rsid w:val="0079296C"/>
    <w:rsid w:val="00792EF9"/>
    <w:rsid w:val="00793594"/>
    <w:rsid w:val="007936D7"/>
    <w:rsid w:val="00794F6A"/>
    <w:rsid w:val="0079660E"/>
    <w:rsid w:val="00796E73"/>
    <w:rsid w:val="0079724D"/>
    <w:rsid w:val="0079756A"/>
    <w:rsid w:val="007A062E"/>
    <w:rsid w:val="007A08C1"/>
    <w:rsid w:val="007A146E"/>
    <w:rsid w:val="007A2521"/>
    <w:rsid w:val="007A28C4"/>
    <w:rsid w:val="007A34AE"/>
    <w:rsid w:val="007A51C2"/>
    <w:rsid w:val="007A5491"/>
    <w:rsid w:val="007A5A7F"/>
    <w:rsid w:val="007A5EE0"/>
    <w:rsid w:val="007A64AD"/>
    <w:rsid w:val="007A7606"/>
    <w:rsid w:val="007A7F2A"/>
    <w:rsid w:val="007B2A29"/>
    <w:rsid w:val="007B302D"/>
    <w:rsid w:val="007B321F"/>
    <w:rsid w:val="007B4193"/>
    <w:rsid w:val="007B43D1"/>
    <w:rsid w:val="007B47D8"/>
    <w:rsid w:val="007B5262"/>
    <w:rsid w:val="007B70DF"/>
    <w:rsid w:val="007B7746"/>
    <w:rsid w:val="007B77CF"/>
    <w:rsid w:val="007B7891"/>
    <w:rsid w:val="007B7E93"/>
    <w:rsid w:val="007C0411"/>
    <w:rsid w:val="007C058C"/>
    <w:rsid w:val="007C29C8"/>
    <w:rsid w:val="007C2CCA"/>
    <w:rsid w:val="007C3464"/>
    <w:rsid w:val="007C3849"/>
    <w:rsid w:val="007C3A70"/>
    <w:rsid w:val="007C51B1"/>
    <w:rsid w:val="007C5D33"/>
    <w:rsid w:val="007C5F96"/>
    <w:rsid w:val="007C6C47"/>
    <w:rsid w:val="007C7F1F"/>
    <w:rsid w:val="007D0308"/>
    <w:rsid w:val="007D1268"/>
    <w:rsid w:val="007D1D00"/>
    <w:rsid w:val="007D2290"/>
    <w:rsid w:val="007D2D30"/>
    <w:rsid w:val="007D34BD"/>
    <w:rsid w:val="007D3E26"/>
    <w:rsid w:val="007D5E1D"/>
    <w:rsid w:val="007D6376"/>
    <w:rsid w:val="007D7FDA"/>
    <w:rsid w:val="007E0E3E"/>
    <w:rsid w:val="007E317E"/>
    <w:rsid w:val="007E4A9D"/>
    <w:rsid w:val="007E5367"/>
    <w:rsid w:val="007E62F9"/>
    <w:rsid w:val="007E65D2"/>
    <w:rsid w:val="007E7933"/>
    <w:rsid w:val="007F0584"/>
    <w:rsid w:val="007F0824"/>
    <w:rsid w:val="007F113E"/>
    <w:rsid w:val="007F28FA"/>
    <w:rsid w:val="007F2E3E"/>
    <w:rsid w:val="007F5D35"/>
    <w:rsid w:val="007F5ECB"/>
    <w:rsid w:val="007F5F9A"/>
    <w:rsid w:val="007F73C4"/>
    <w:rsid w:val="007F7C68"/>
    <w:rsid w:val="007F7FC6"/>
    <w:rsid w:val="0080025C"/>
    <w:rsid w:val="00801CBC"/>
    <w:rsid w:val="00803FBD"/>
    <w:rsid w:val="008068A9"/>
    <w:rsid w:val="00806A5B"/>
    <w:rsid w:val="008108F8"/>
    <w:rsid w:val="00811433"/>
    <w:rsid w:val="00812831"/>
    <w:rsid w:val="00812AB8"/>
    <w:rsid w:val="00812B62"/>
    <w:rsid w:val="00813074"/>
    <w:rsid w:val="00813628"/>
    <w:rsid w:val="00813BD1"/>
    <w:rsid w:val="00815DDE"/>
    <w:rsid w:val="00815E74"/>
    <w:rsid w:val="00816A19"/>
    <w:rsid w:val="00820241"/>
    <w:rsid w:val="00823309"/>
    <w:rsid w:val="0082399A"/>
    <w:rsid w:val="0082550E"/>
    <w:rsid w:val="008259D0"/>
    <w:rsid w:val="0082628F"/>
    <w:rsid w:val="00827637"/>
    <w:rsid w:val="008308D3"/>
    <w:rsid w:val="00831134"/>
    <w:rsid w:val="008312F2"/>
    <w:rsid w:val="00831925"/>
    <w:rsid w:val="00832BA9"/>
    <w:rsid w:val="00833486"/>
    <w:rsid w:val="008345D8"/>
    <w:rsid w:val="00834D83"/>
    <w:rsid w:val="00834FD5"/>
    <w:rsid w:val="008353A6"/>
    <w:rsid w:val="0083658A"/>
    <w:rsid w:val="0083662E"/>
    <w:rsid w:val="00837A40"/>
    <w:rsid w:val="00837B19"/>
    <w:rsid w:val="008404DB"/>
    <w:rsid w:val="00840FF6"/>
    <w:rsid w:val="00841E05"/>
    <w:rsid w:val="008420F1"/>
    <w:rsid w:val="00842D1B"/>
    <w:rsid w:val="00844A5D"/>
    <w:rsid w:val="00845399"/>
    <w:rsid w:val="008467BC"/>
    <w:rsid w:val="00847413"/>
    <w:rsid w:val="00847458"/>
    <w:rsid w:val="00852CCF"/>
    <w:rsid w:val="008545A8"/>
    <w:rsid w:val="008557CC"/>
    <w:rsid w:val="00855A53"/>
    <w:rsid w:val="0085614E"/>
    <w:rsid w:val="00856187"/>
    <w:rsid w:val="0085667B"/>
    <w:rsid w:val="008566F3"/>
    <w:rsid w:val="00857F23"/>
    <w:rsid w:val="0086012E"/>
    <w:rsid w:val="0086108A"/>
    <w:rsid w:val="00863F18"/>
    <w:rsid w:val="0086451A"/>
    <w:rsid w:val="008646AE"/>
    <w:rsid w:val="008646B0"/>
    <w:rsid w:val="00864909"/>
    <w:rsid w:val="00864BA5"/>
    <w:rsid w:val="0086533A"/>
    <w:rsid w:val="0087036C"/>
    <w:rsid w:val="00870F90"/>
    <w:rsid w:val="008715CA"/>
    <w:rsid w:val="00871C42"/>
    <w:rsid w:val="00871DAB"/>
    <w:rsid w:val="008726AD"/>
    <w:rsid w:val="00872C18"/>
    <w:rsid w:val="0087394A"/>
    <w:rsid w:val="008741E5"/>
    <w:rsid w:val="00874712"/>
    <w:rsid w:val="00876988"/>
    <w:rsid w:val="00876C09"/>
    <w:rsid w:val="00876C46"/>
    <w:rsid w:val="00876D88"/>
    <w:rsid w:val="0087755B"/>
    <w:rsid w:val="00877EB1"/>
    <w:rsid w:val="008802A4"/>
    <w:rsid w:val="008815C8"/>
    <w:rsid w:val="00881CEA"/>
    <w:rsid w:val="00882A6A"/>
    <w:rsid w:val="00882C69"/>
    <w:rsid w:val="00883969"/>
    <w:rsid w:val="008847A2"/>
    <w:rsid w:val="00885953"/>
    <w:rsid w:val="00885C05"/>
    <w:rsid w:val="00885D95"/>
    <w:rsid w:val="008870D6"/>
    <w:rsid w:val="00887719"/>
    <w:rsid w:val="0089017B"/>
    <w:rsid w:val="00891210"/>
    <w:rsid w:val="008913BC"/>
    <w:rsid w:val="00891FB3"/>
    <w:rsid w:val="00894231"/>
    <w:rsid w:val="00895171"/>
    <w:rsid w:val="008A0728"/>
    <w:rsid w:val="008A12D9"/>
    <w:rsid w:val="008A18E4"/>
    <w:rsid w:val="008A1B53"/>
    <w:rsid w:val="008A2A08"/>
    <w:rsid w:val="008A3968"/>
    <w:rsid w:val="008A3BD5"/>
    <w:rsid w:val="008A47D9"/>
    <w:rsid w:val="008A4807"/>
    <w:rsid w:val="008A49D1"/>
    <w:rsid w:val="008A4A3E"/>
    <w:rsid w:val="008A4AFD"/>
    <w:rsid w:val="008A4DE8"/>
    <w:rsid w:val="008A4E6B"/>
    <w:rsid w:val="008A4EF1"/>
    <w:rsid w:val="008A5179"/>
    <w:rsid w:val="008A53F4"/>
    <w:rsid w:val="008A7941"/>
    <w:rsid w:val="008A7CE8"/>
    <w:rsid w:val="008B00CA"/>
    <w:rsid w:val="008B082C"/>
    <w:rsid w:val="008B1264"/>
    <w:rsid w:val="008B4C9C"/>
    <w:rsid w:val="008B520F"/>
    <w:rsid w:val="008B55C8"/>
    <w:rsid w:val="008B5FE8"/>
    <w:rsid w:val="008B712C"/>
    <w:rsid w:val="008B7DD0"/>
    <w:rsid w:val="008C01CD"/>
    <w:rsid w:val="008C1211"/>
    <w:rsid w:val="008C1C90"/>
    <w:rsid w:val="008C2A09"/>
    <w:rsid w:val="008C5403"/>
    <w:rsid w:val="008C638F"/>
    <w:rsid w:val="008C671F"/>
    <w:rsid w:val="008C6B62"/>
    <w:rsid w:val="008C78E8"/>
    <w:rsid w:val="008D00E6"/>
    <w:rsid w:val="008D0C5D"/>
    <w:rsid w:val="008D0E89"/>
    <w:rsid w:val="008D1200"/>
    <w:rsid w:val="008D1450"/>
    <w:rsid w:val="008D1E90"/>
    <w:rsid w:val="008D2733"/>
    <w:rsid w:val="008D2C32"/>
    <w:rsid w:val="008D2CF6"/>
    <w:rsid w:val="008D2CF7"/>
    <w:rsid w:val="008D2FA3"/>
    <w:rsid w:val="008D47D2"/>
    <w:rsid w:val="008D4AFC"/>
    <w:rsid w:val="008D5122"/>
    <w:rsid w:val="008D5425"/>
    <w:rsid w:val="008D5EBA"/>
    <w:rsid w:val="008D6906"/>
    <w:rsid w:val="008D69D6"/>
    <w:rsid w:val="008D6E25"/>
    <w:rsid w:val="008D778E"/>
    <w:rsid w:val="008E0EA2"/>
    <w:rsid w:val="008E14AB"/>
    <w:rsid w:val="008E441B"/>
    <w:rsid w:val="008E4659"/>
    <w:rsid w:val="008E483D"/>
    <w:rsid w:val="008E4883"/>
    <w:rsid w:val="008E524B"/>
    <w:rsid w:val="008E5295"/>
    <w:rsid w:val="008E52A5"/>
    <w:rsid w:val="008E52B9"/>
    <w:rsid w:val="008E6901"/>
    <w:rsid w:val="008E7FF6"/>
    <w:rsid w:val="008F04E8"/>
    <w:rsid w:val="008F05FA"/>
    <w:rsid w:val="008F093E"/>
    <w:rsid w:val="008F0AD8"/>
    <w:rsid w:val="008F0E78"/>
    <w:rsid w:val="008F2613"/>
    <w:rsid w:val="008F42EA"/>
    <w:rsid w:val="008F4588"/>
    <w:rsid w:val="008F50F9"/>
    <w:rsid w:val="008F65DB"/>
    <w:rsid w:val="008F6AE2"/>
    <w:rsid w:val="008F6DD4"/>
    <w:rsid w:val="00900962"/>
    <w:rsid w:val="00902732"/>
    <w:rsid w:val="009027C9"/>
    <w:rsid w:val="009035D6"/>
    <w:rsid w:val="00904F2C"/>
    <w:rsid w:val="00905DF5"/>
    <w:rsid w:val="00911083"/>
    <w:rsid w:val="00911C4D"/>
    <w:rsid w:val="00912FEF"/>
    <w:rsid w:val="00913B5F"/>
    <w:rsid w:val="009141A5"/>
    <w:rsid w:val="009153F1"/>
    <w:rsid w:val="00915973"/>
    <w:rsid w:val="00915B76"/>
    <w:rsid w:val="0091647C"/>
    <w:rsid w:val="00916668"/>
    <w:rsid w:val="009173A1"/>
    <w:rsid w:val="0092101E"/>
    <w:rsid w:val="00921804"/>
    <w:rsid w:val="009221E2"/>
    <w:rsid w:val="00924094"/>
    <w:rsid w:val="009240DC"/>
    <w:rsid w:val="009241E4"/>
    <w:rsid w:val="009243D6"/>
    <w:rsid w:val="009243FF"/>
    <w:rsid w:val="00924621"/>
    <w:rsid w:val="00924DCB"/>
    <w:rsid w:val="009250FB"/>
    <w:rsid w:val="00926754"/>
    <w:rsid w:val="00927B38"/>
    <w:rsid w:val="00931383"/>
    <w:rsid w:val="009315D2"/>
    <w:rsid w:val="009323ED"/>
    <w:rsid w:val="00932C65"/>
    <w:rsid w:val="00933D43"/>
    <w:rsid w:val="009340EC"/>
    <w:rsid w:val="0093556F"/>
    <w:rsid w:val="0093590C"/>
    <w:rsid w:val="009361DB"/>
    <w:rsid w:val="00936740"/>
    <w:rsid w:val="0093707B"/>
    <w:rsid w:val="00937A0F"/>
    <w:rsid w:val="00937B62"/>
    <w:rsid w:val="00940B9B"/>
    <w:rsid w:val="00940DE4"/>
    <w:rsid w:val="00942845"/>
    <w:rsid w:val="00942F25"/>
    <w:rsid w:val="00943864"/>
    <w:rsid w:val="00943FDC"/>
    <w:rsid w:val="0094503E"/>
    <w:rsid w:val="009456FE"/>
    <w:rsid w:val="00946905"/>
    <w:rsid w:val="0094694A"/>
    <w:rsid w:val="009469FD"/>
    <w:rsid w:val="009472A4"/>
    <w:rsid w:val="00947586"/>
    <w:rsid w:val="00947B5C"/>
    <w:rsid w:val="00947D74"/>
    <w:rsid w:val="0095079D"/>
    <w:rsid w:val="009509C0"/>
    <w:rsid w:val="009512BA"/>
    <w:rsid w:val="009512E7"/>
    <w:rsid w:val="00951C06"/>
    <w:rsid w:val="00951F89"/>
    <w:rsid w:val="0095286C"/>
    <w:rsid w:val="00952C7C"/>
    <w:rsid w:val="0095339B"/>
    <w:rsid w:val="00953A94"/>
    <w:rsid w:val="00954192"/>
    <w:rsid w:val="0095437F"/>
    <w:rsid w:val="0095541D"/>
    <w:rsid w:val="00955724"/>
    <w:rsid w:val="0096169E"/>
    <w:rsid w:val="0096285A"/>
    <w:rsid w:val="00962A07"/>
    <w:rsid w:val="00963AB3"/>
    <w:rsid w:val="00963BBD"/>
    <w:rsid w:val="00963BF3"/>
    <w:rsid w:val="00963CE9"/>
    <w:rsid w:val="009641B9"/>
    <w:rsid w:val="00964BD6"/>
    <w:rsid w:val="009669F0"/>
    <w:rsid w:val="00967173"/>
    <w:rsid w:val="0096750A"/>
    <w:rsid w:val="0096757B"/>
    <w:rsid w:val="00967B30"/>
    <w:rsid w:val="00970849"/>
    <w:rsid w:val="00970C39"/>
    <w:rsid w:val="00970F36"/>
    <w:rsid w:val="00970FF9"/>
    <w:rsid w:val="0097273C"/>
    <w:rsid w:val="0097297E"/>
    <w:rsid w:val="00972F7F"/>
    <w:rsid w:val="0097572B"/>
    <w:rsid w:val="00976856"/>
    <w:rsid w:val="00977C54"/>
    <w:rsid w:val="00977E5B"/>
    <w:rsid w:val="00980F9B"/>
    <w:rsid w:val="009810BF"/>
    <w:rsid w:val="0098172C"/>
    <w:rsid w:val="009818CD"/>
    <w:rsid w:val="00982721"/>
    <w:rsid w:val="00982BF7"/>
    <w:rsid w:val="009833C7"/>
    <w:rsid w:val="00983BE1"/>
    <w:rsid w:val="00984025"/>
    <w:rsid w:val="0098458D"/>
    <w:rsid w:val="00984A5F"/>
    <w:rsid w:val="009853CA"/>
    <w:rsid w:val="00985D28"/>
    <w:rsid w:val="0098652C"/>
    <w:rsid w:val="00986A24"/>
    <w:rsid w:val="00987E39"/>
    <w:rsid w:val="00990DD2"/>
    <w:rsid w:val="00991CD8"/>
    <w:rsid w:val="009927AE"/>
    <w:rsid w:val="0099303B"/>
    <w:rsid w:val="00994EC9"/>
    <w:rsid w:val="00996CBB"/>
    <w:rsid w:val="00996D2B"/>
    <w:rsid w:val="009A0A74"/>
    <w:rsid w:val="009A3F4F"/>
    <w:rsid w:val="009A482B"/>
    <w:rsid w:val="009A6C15"/>
    <w:rsid w:val="009B294C"/>
    <w:rsid w:val="009B29A7"/>
    <w:rsid w:val="009B2AE0"/>
    <w:rsid w:val="009B392B"/>
    <w:rsid w:val="009B550C"/>
    <w:rsid w:val="009B5896"/>
    <w:rsid w:val="009B6E37"/>
    <w:rsid w:val="009B7F8A"/>
    <w:rsid w:val="009C0259"/>
    <w:rsid w:val="009C05D9"/>
    <w:rsid w:val="009C22D6"/>
    <w:rsid w:val="009C28C0"/>
    <w:rsid w:val="009C2C05"/>
    <w:rsid w:val="009C369D"/>
    <w:rsid w:val="009C4C33"/>
    <w:rsid w:val="009C527D"/>
    <w:rsid w:val="009C68D9"/>
    <w:rsid w:val="009C6B49"/>
    <w:rsid w:val="009C6FC6"/>
    <w:rsid w:val="009D042B"/>
    <w:rsid w:val="009D4589"/>
    <w:rsid w:val="009D5C7F"/>
    <w:rsid w:val="009D6398"/>
    <w:rsid w:val="009D6FB4"/>
    <w:rsid w:val="009D7430"/>
    <w:rsid w:val="009D7B3B"/>
    <w:rsid w:val="009E0678"/>
    <w:rsid w:val="009E106D"/>
    <w:rsid w:val="009E1210"/>
    <w:rsid w:val="009E1302"/>
    <w:rsid w:val="009E1371"/>
    <w:rsid w:val="009E185A"/>
    <w:rsid w:val="009E1AC3"/>
    <w:rsid w:val="009E1E14"/>
    <w:rsid w:val="009E1EB6"/>
    <w:rsid w:val="009E21DA"/>
    <w:rsid w:val="009E2526"/>
    <w:rsid w:val="009E25F4"/>
    <w:rsid w:val="009E309F"/>
    <w:rsid w:val="009E3279"/>
    <w:rsid w:val="009E3EA5"/>
    <w:rsid w:val="009E4CCD"/>
    <w:rsid w:val="009E6C1A"/>
    <w:rsid w:val="009E70A0"/>
    <w:rsid w:val="009E773E"/>
    <w:rsid w:val="009F0422"/>
    <w:rsid w:val="009F104C"/>
    <w:rsid w:val="009F24BA"/>
    <w:rsid w:val="009F26C8"/>
    <w:rsid w:val="009F2A8B"/>
    <w:rsid w:val="009F2AF6"/>
    <w:rsid w:val="009F2B21"/>
    <w:rsid w:val="009F4424"/>
    <w:rsid w:val="009F536D"/>
    <w:rsid w:val="009F5A0E"/>
    <w:rsid w:val="009F6F7F"/>
    <w:rsid w:val="009F7365"/>
    <w:rsid w:val="009F7400"/>
    <w:rsid w:val="009F7569"/>
    <w:rsid w:val="009F7B2C"/>
    <w:rsid w:val="009F7E9D"/>
    <w:rsid w:val="00A000AF"/>
    <w:rsid w:val="00A016D8"/>
    <w:rsid w:val="00A01A50"/>
    <w:rsid w:val="00A03054"/>
    <w:rsid w:val="00A04A0F"/>
    <w:rsid w:val="00A05980"/>
    <w:rsid w:val="00A05D9A"/>
    <w:rsid w:val="00A06827"/>
    <w:rsid w:val="00A06D12"/>
    <w:rsid w:val="00A124B4"/>
    <w:rsid w:val="00A12927"/>
    <w:rsid w:val="00A13936"/>
    <w:rsid w:val="00A13D85"/>
    <w:rsid w:val="00A13E2D"/>
    <w:rsid w:val="00A14B11"/>
    <w:rsid w:val="00A15477"/>
    <w:rsid w:val="00A15485"/>
    <w:rsid w:val="00A15AFE"/>
    <w:rsid w:val="00A15E0F"/>
    <w:rsid w:val="00A16BE0"/>
    <w:rsid w:val="00A206D0"/>
    <w:rsid w:val="00A2074D"/>
    <w:rsid w:val="00A207D1"/>
    <w:rsid w:val="00A21DF4"/>
    <w:rsid w:val="00A22496"/>
    <w:rsid w:val="00A22605"/>
    <w:rsid w:val="00A227DA"/>
    <w:rsid w:val="00A2372B"/>
    <w:rsid w:val="00A239F8"/>
    <w:rsid w:val="00A23F5D"/>
    <w:rsid w:val="00A241AB"/>
    <w:rsid w:val="00A2423C"/>
    <w:rsid w:val="00A24374"/>
    <w:rsid w:val="00A262E6"/>
    <w:rsid w:val="00A263BC"/>
    <w:rsid w:val="00A26E6B"/>
    <w:rsid w:val="00A26F2D"/>
    <w:rsid w:val="00A27094"/>
    <w:rsid w:val="00A27AE2"/>
    <w:rsid w:val="00A27F10"/>
    <w:rsid w:val="00A30821"/>
    <w:rsid w:val="00A309D1"/>
    <w:rsid w:val="00A325A3"/>
    <w:rsid w:val="00A334DB"/>
    <w:rsid w:val="00A339C6"/>
    <w:rsid w:val="00A33C38"/>
    <w:rsid w:val="00A344C5"/>
    <w:rsid w:val="00A34FA1"/>
    <w:rsid w:val="00A35817"/>
    <w:rsid w:val="00A360BD"/>
    <w:rsid w:val="00A36256"/>
    <w:rsid w:val="00A40467"/>
    <w:rsid w:val="00A40ADB"/>
    <w:rsid w:val="00A40F0D"/>
    <w:rsid w:val="00A41CAF"/>
    <w:rsid w:val="00A420E7"/>
    <w:rsid w:val="00A42440"/>
    <w:rsid w:val="00A42B2B"/>
    <w:rsid w:val="00A42D60"/>
    <w:rsid w:val="00A433D0"/>
    <w:rsid w:val="00A436D3"/>
    <w:rsid w:val="00A4462D"/>
    <w:rsid w:val="00A447E4"/>
    <w:rsid w:val="00A44B5E"/>
    <w:rsid w:val="00A454BD"/>
    <w:rsid w:val="00A459FC"/>
    <w:rsid w:val="00A462AA"/>
    <w:rsid w:val="00A46575"/>
    <w:rsid w:val="00A5083E"/>
    <w:rsid w:val="00A5276A"/>
    <w:rsid w:val="00A534D5"/>
    <w:rsid w:val="00A53636"/>
    <w:rsid w:val="00A53E59"/>
    <w:rsid w:val="00A544C8"/>
    <w:rsid w:val="00A55093"/>
    <w:rsid w:val="00A5653D"/>
    <w:rsid w:val="00A57683"/>
    <w:rsid w:val="00A60177"/>
    <w:rsid w:val="00A60292"/>
    <w:rsid w:val="00A61C5A"/>
    <w:rsid w:val="00A63598"/>
    <w:rsid w:val="00A637EB"/>
    <w:rsid w:val="00A638C2"/>
    <w:rsid w:val="00A64FBD"/>
    <w:rsid w:val="00A66454"/>
    <w:rsid w:val="00A709EE"/>
    <w:rsid w:val="00A70ADA"/>
    <w:rsid w:val="00A70C54"/>
    <w:rsid w:val="00A72564"/>
    <w:rsid w:val="00A73123"/>
    <w:rsid w:val="00A734A8"/>
    <w:rsid w:val="00A73D9A"/>
    <w:rsid w:val="00A73EE0"/>
    <w:rsid w:val="00A7456F"/>
    <w:rsid w:val="00A74D8B"/>
    <w:rsid w:val="00A750CE"/>
    <w:rsid w:val="00A75A3B"/>
    <w:rsid w:val="00A7629F"/>
    <w:rsid w:val="00A76A42"/>
    <w:rsid w:val="00A76CA7"/>
    <w:rsid w:val="00A770DF"/>
    <w:rsid w:val="00A77111"/>
    <w:rsid w:val="00A805B5"/>
    <w:rsid w:val="00A81B36"/>
    <w:rsid w:val="00A824F7"/>
    <w:rsid w:val="00A82B4B"/>
    <w:rsid w:val="00A83322"/>
    <w:rsid w:val="00A83483"/>
    <w:rsid w:val="00A854D8"/>
    <w:rsid w:val="00A85955"/>
    <w:rsid w:val="00A871B9"/>
    <w:rsid w:val="00A87CF7"/>
    <w:rsid w:val="00A87D1D"/>
    <w:rsid w:val="00A90417"/>
    <w:rsid w:val="00A91029"/>
    <w:rsid w:val="00A91457"/>
    <w:rsid w:val="00A91B50"/>
    <w:rsid w:val="00A91DA5"/>
    <w:rsid w:val="00A92A1C"/>
    <w:rsid w:val="00A945AC"/>
    <w:rsid w:val="00A94782"/>
    <w:rsid w:val="00A95520"/>
    <w:rsid w:val="00A955F6"/>
    <w:rsid w:val="00A96483"/>
    <w:rsid w:val="00A971BC"/>
    <w:rsid w:val="00A97E48"/>
    <w:rsid w:val="00AA0102"/>
    <w:rsid w:val="00AA0301"/>
    <w:rsid w:val="00AA0715"/>
    <w:rsid w:val="00AA082B"/>
    <w:rsid w:val="00AA0F77"/>
    <w:rsid w:val="00AA14A4"/>
    <w:rsid w:val="00AA2043"/>
    <w:rsid w:val="00AA59FE"/>
    <w:rsid w:val="00AA690D"/>
    <w:rsid w:val="00AA7513"/>
    <w:rsid w:val="00AB079F"/>
    <w:rsid w:val="00AB0D2A"/>
    <w:rsid w:val="00AB251D"/>
    <w:rsid w:val="00AB4281"/>
    <w:rsid w:val="00AB4CA9"/>
    <w:rsid w:val="00AB54BC"/>
    <w:rsid w:val="00AB65B0"/>
    <w:rsid w:val="00AB6735"/>
    <w:rsid w:val="00AB6D09"/>
    <w:rsid w:val="00AB706F"/>
    <w:rsid w:val="00AB7151"/>
    <w:rsid w:val="00AC0E5E"/>
    <w:rsid w:val="00AC1BFB"/>
    <w:rsid w:val="00AC24D5"/>
    <w:rsid w:val="00AC3DD7"/>
    <w:rsid w:val="00AC5CCD"/>
    <w:rsid w:val="00AC6129"/>
    <w:rsid w:val="00AC76BD"/>
    <w:rsid w:val="00AC7A9E"/>
    <w:rsid w:val="00AD0C78"/>
    <w:rsid w:val="00AD2649"/>
    <w:rsid w:val="00AD2BAA"/>
    <w:rsid w:val="00AD2C5F"/>
    <w:rsid w:val="00AD2DD0"/>
    <w:rsid w:val="00AD2F47"/>
    <w:rsid w:val="00AD3657"/>
    <w:rsid w:val="00AD402F"/>
    <w:rsid w:val="00AD45E8"/>
    <w:rsid w:val="00AD5560"/>
    <w:rsid w:val="00AD67D5"/>
    <w:rsid w:val="00AD6E40"/>
    <w:rsid w:val="00AD71BC"/>
    <w:rsid w:val="00AE0283"/>
    <w:rsid w:val="00AE055D"/>
    <w:rsid w:val="00AE0614"/>
    <w:rsid w:val="00AE0AF6"/>
    <w:rsid w:val="00AE0B48"/>
    <w:rsid w:val="00AE0FA7"/>
    <w:rsid w:val="00AE124C"/>
    <w:rsid w:val="00AE1A8D"/>
    <w:rsid w:val="00AE1B50"/>
    <w:rsid w:val="00AE24A7"/>
    <w:rsid w:val="00AE2AB7"/>
    <w:rsid w:val="00AE2AFC"/>
    <w:rsid w:val="00AE328F"/>
    <w:rsid w:val="00AE33DA"/>
    <w:rsid w:val="00AE3AA0"/>
    <w:rsid w:val="00AE4842"/>
    <w:rsid w:val="00AE4CF8"/>
    <w:rsid w:val="00AE56FB"/>
    <w:rsid w:val="00AE6CD2"/>
    <w:rsid w:val="00AF01BB"/>
    <w:rsid w:val="00AF0844"/>
    <w:rsid w:val="00AF0E87"/>
    <w:rsid w:val="00AF27F7"/>
    <w:rsid w:val="00AF3861"/>
    <w:rsid w:val="00AF4E2D"/>
    <w:rsid w:val="00AF5AD9"/>
    <w:rsid w:val="00AF6455"/>
    <w:rsid w:val="00AF6F93"/>
    <w:rsid w:val="00B02083"/>
    <w:rsid w:val="00B02260"/>
    <w:rsid w:val="00B025D5"/>
    <w:rsid w:val="00B0272C"/>
    <w:rsid w:val="00B03529"/>
    <w:rsid w:val="00B035A4"/>
    <w:rsid w:val="00B03C23"/>
    <w:rsid w:val="00B03D6A"/>
    <w:rsid w:val="00B067CC"/>
    <w:rsid w:val="00B067EE"/>
    <w:rsid w:val="00B06CCF"/>
    <w:rsid w:val="00B06DDC"/>
    <w:rsid w:val="00B06E0A"/>
    <w:rsid w:val="00B06F9C"/>
    <w:rsid w:val="00B12145"/>
    <w:rsid w:val="00B126DC"/>
    <w:rsid w:val="00B12A9F"/>
    <w:rsid w:val="00B13208"/>
    <w:rsid w:val="00B14CAA"/>
    <w:rsid w:val="00B16CBD"/>
    <w:rsid w:val="00B20F7F"/>
    <w:rsid w:val="00B21104"/>
    <w:rsid w:val="00B229BB"/>
    <w:rsid w:val="00B237D2"/>
    <w:rsid w:val="00B23AC2"/>
    <w:rsid w:val="00B23EC7"/>
    <w:rsid w:val="00B24140"/>
    <w:rsid w:val="00B24D8D"/>
    <w:rsid w:val="00B26428"/>
    <w:rsid w:val="00B267D7"/>
    <w:rsid w:val="00B26EA5"/>
    <w:rsid w:val="00B27C03"/>
    <w:rsid w:val="00B300C4"/>
    <w:rsid w:val="00B33918"/>
    <w:rsid w:val="00B34119"/>
    <w:rsid w:val="00B35302"/>
    <w:rsid w:val="00B3629E"/>
    <w:rsid w:val="00B37BDF"/>
    <w:rsid w:val="00B40BB2"/>
    <w:rsid w:val="00B42C1F"/>
    <w:rsid w:val="00B45709"/>
    <w:rsid w:val="00B46C50"/>
    <w:rsid w:val="00B478B7"/>
    <w:rsid w:val="00B47B8E"/>
    <w:rsid w:val="00B47E71"/>
    <w:rsid w:val="00B502A0"/>
    <w:rsid w:val="00B503E3"/>
    <w:rsid w:val="00B52DFF"/>
    <w:rsid w:val="00B5388F"/>
    <w:rsid w:val="00B54192"/>
    <w:rsid w:val="00B54E8F"/>
    <w:rsid w:val="00B561EA"/>
    <w:rsid w:val="00B56214"/>
    <w:rsid w:val="00B5753E"/>
    <w:rsid w:val="00B60522"/>
    <w:rsid w:val="00B60A07"/>
    <w:rsid w:val="00B6154D"/>
    <w:rsid w:val="00B61588"/>
    <w:rsid w:val="00B62186"/>
    <w:rsid w:val="00B6239D"/>
    <w:rsid w:val="00B62D61"/>
    <w:rsid w:val="00B635B1"/>
    <w:rsid w:val="00B637E0"/>
    <w:rsid w:val="00B63BB8"/>
    <w:rsid w:val="00B63BBD"/>
    <w:rsid w:val="00B63BBF"/>
    <w:rsid w:val="00B6451B"/>
    <w:rsid w:val="00B64B40"/>
    <w:rsid w:val="00B6519D"/>
    <w:rsid w:val="00B65330"/>
    <w:rsid w:val="00B65903"/>
    <w:rsid w:val="00B65AFE"/>
    <w:rsid w:val="00B66A3A"/>
    <w:rsid w:val="00B66DC0"/>
    <w:rsid w:val="00B66DE0"/>
    <w:rsid w:val="00B675C3"/>
    <w:rsid w:val="00B677FE"/>
    <w:rsid w:val="00B67CD5"/>
    <w:rsid w:val="00B67E1A"/>
    <w:rsid w:val="00B67FE2"/>
    <w:rsid w:val="00B70152"/>
    <w:rsid w:val="00B70751"/>
    <w:rsid w:val="00B708BC"/>
    <w:rsid w:val="00B70F45"/>
    <w:rsid w:val="00B724D5"/>
    <w:rsid w:val="00B72D60"/>
    <w:rsid w:val="00B73B2C"/>
    <w:rsid w:val="00B76A4B"/>
    <w:rsid w:val="00B7743F"/>
    <w:rsid w:val="00B77517"/>
    <w:rsid w:val="00B77631"/>
    <w:rsid w:val="00B80365"/>
    <w:rsid w:val="00B80C7F"/>
    <w:rsid w:val="00B823C8"/>
    <w:rsid w:val="00B82607"/>
    <w:rsid w:val="00B826CD"/>
    <w:rsid w:val="00B82FB1"/>
    <w:rsid w:val="00B8341A"/>
    <w:rsid w:val="00B8353E"/>
    <w:rsid w:val="00B8396D"/>
    <w:rsid w:val="00B84361"/>
    <w:rsid w:val="00B850DC"/>
    <w:rsid w:val="00B851F8"/>
    <w:rsid w:val="00B8526E"/>
    <w:rsid w:val="00B85639"/>
    <w:rsid w:val="00B91F17"/>
    <w:rsid w:val="00B94AD9"/>
    <w:rsid w:val="00B9501A"/>
    <w:rsid w:val="00B95063"/>
    <w:rsid w:val="00B9593A"/>
    <w:rsid w:val="00B96AF7"/>
    <w:rsid w:val="00B96D47"/>
    <w:rsid w:val="00B96E17"/>
    <w:rsid w:val="00B978EE"/>
    <w:rsid w:val="00B979E4"/>
    <w:rsid w:val="00B97FC8"/>
    <w:rsid w:val="00BA0690"/>
    <w:rsid w:val="00BA0CD8"/>
    <w:rsid w:val="00BA0DB5"/>
    <w:rsid w:val="00BA12AC"/>
    <w:rsid w:val="00BA1377"/>
    <w:rsid w:val="00BA3411"/>
    <w:rsid w:val="00BA3634"/>
    <w:rsid w:val="00BA431B"/>
    <w:rsid w:val="00BA475C"/>
    <w:rsid w:val="00BA6772"/>
    <w:rsid w:val="00BA754C"/>
    <w:rsid w:val="00BB0243"/>
    <w:rsid w:val="00BB1332"/>
    <w:rsid w:val="00BB1AA6"/>
    <w:rsid w:val="00BB20F1"/>
    <w:rsid w:val="00BB328F"/>
    <w:rsid w:val="00BB4EB6"/>
    <w:rsid w:val="00BB4FFD"/>
    <w:rsid w:val="00BB54BB"/>
    <w:rsid w:val="00BB5805"/>
    <w:rsid w:val="00BB5940"/>
    <w:rsid w:val="00BB7CE1"/>
    <w:rsid w:val="00BB7CF3"/>
    <w:rsid w:val="00BC00A7"/>
    <w:rsid w:val="00BC1E93"/>
    <w:rsid w:val="00BC2419"/>
    <w:rsid w:val="00BC2C5D"/>
    <w:rsid w:val="00BC2DC4"/>
    <w:rsid w:val="00BC3258"/>
    <w:rsid w:val="00BC34F8"/>
    <w:rsid w:val="00BC44B4"/>
    <w:rsid w:val="00BC5017"/>
    <w:rsid w:val="00BC5248"/>
    <w:rsid w:val="00BC5708"/>
    <w:rsid w:val="00BC6BAB"/>
    <w:rsid w:val="00BC7DA8"/>
    <w:rsid w:val="00BD0880"/>
    <w:rsid w:val="00BD1995"/>
    <w:rsid w:val="00BD1CAA"/>
    <w:rsid w:val="00BD230C"/>
    <w:rsid w:val="00BD2951"/>
    <w:rsid w:val="00BD2A73"/>
    <w:rsid w:val="00BD3015"/>
    <w:rsid w:val="00BD3405"/>
    <w:rsid w:val="00BD3772"/>
    <w:rsid w:val="00BD40AD"/>
    <w:rsid w:val="00BD4992"/>
    <w:rsid w:val="00BD624A"/>
    <w:rsid w:val="00BE15C1"/>
    <w:rsid w:val="00BE18E5"/>
    <w:rsid w:val="00BE216D"/>
    <w:rsid w:val="00BE251A"/>
    <w:rsid w:val="00BE2B48"/>
    <w:rsid w:val="00BE3607"/>
    <w:rsid w:val="00BE36CD"/>
    <w:rsid w:val="00BE3C5E"/>
    <w:rsid w:val="00BE512F"/>
    <w:rsid w:val="00BE576F"/>
    <w:rsid w:val="00BE5C57"/>
    <w:rsid w:val="00BE5F58"/>
    <w:rsid w:val="00BE7912"/>
    <w:rsid w:val="00BF03AF"/>
    <w:rsid w:val="00BF06F2"/>
    <w:rsid w:val="00BF0AF6"/>
    <w:rsid w:val="00BF1406"/>
    <w:rsid w:val="00BF198C"/>
    <w:rsid w:val="00BF1FC0"/>
    <w:rsid w:val="00BF2342"/>
    <w:rsid w:val="00BF312D"/>
    <w:rsid w:val="00BF3928"/>
    <w:rsid w:val="00BF3A8E"/>
    <w:rsid w:val="00BF3B12"/>
    <w:rsid w:val="00BF472E"/>
    <w:rsid w:val="00BF4BE5"/>
    <w:rsid w:val="00BF4D93"/>
    <w:rsid w:val="00BF4E10"/>
    <w:rsid w:val="00BF7BEB"/>
    <w:rsid w:val="00BF7C66"/>
    <w:rsid w:val="00C00459"/>
    <w:rsid w:val="00C013AB"/>
    <w:rsid w:val="00C01B9F"/>
    <w:rsid w:val="00C03885"/>
    <w:rsid w:val="00C03896"/>
    <w:rsid w:val="00C03953"/>
    <w:rsid w:val="00C03A8D"/>
    <w:rsid w:val="00C05EB6"/>
    <w:rsid w:val="00C071FB"/>
    <w:rsid w:val="00C10D03"/>
    <w:rsid w:val="00C12019"/>
    <w:rsid w:val="00C120FD"/>
    <w:rsid w:val="00C1375E"/>
    <w:rsid w:val="00C13787"/>
    <w:rsid w:val="00C13CF1"/>
    <w:rsid w:val="00C143AC"/>
    <w:rsid w:val="00C14BC1"/>
    <w:rsid w:val="00C14F25"/>
    <w:rsid w:val="00C15679"/>
    <w:rsid w:val="00C20A59"/>
    <w:rsid w:val="00C20FDA"/>
    <w:rsid w:val="00C2240F"/>
    <w:rsid w:val="00C2273B"/>
    <w:rsid w:val="00C239C6"/>
    <w:rsid w:val="00C24118"/>
    <w:rsid w:val="00C2464D"/>
    <w:rsid w:val="00C246D8"/>
    <w:rsid w:val="00C24CC9"/>
    <w:rsid w:val="00C25203"/>
    <w:rsid w:val="00C25777"/>
    <w:rsid w:val="00C25871"/>
    <w:rsid w:val="00C25A9B"/>
    <w:rsid w:val="00C25BD3"/>
    <w:rsid w:val="00C25CD6"/>
    <w:rsid w:val="00C25FEB"/>
    <w:rsid w:val="00C307BE"/>
    <w:rsid w:val="00C30C5D"/>
    <w:rsid w:val="00C316F0"/>
    <w:rsid w:val="00C32CA2"/>
    <w:rsid w:val="00C3310B"/>
    <w:rsid w:val="00C34034"/>
    <w:rsid w:val="00C34498"/>
    <w:rsid w:val="00C355D0"/>
    <w:rsid w:val="00C359D9"/>
    <w:rsid w:val="00C359DC"/>
    <w:rsid w:val="00C359DF"/>
    <w:rsid w:val="00C35D33"/>
    <w:rsid w:val="00C37B6F"/>
    <w:rsid w:val="00C413D5"/>
    <w:rsid w:val="00C41A09"/>
    <w:rsid w:val="00C41B06"/>
    <w:rsid w:val="00C42325"/>
    <w:rsid w:val="00C42D21"/>
    <w:rsid w:val="00C43909"/>
    <w:rsid w:val="00C43BC0"/>
    <w:rsid w:val="00C45712"/>
    <w:rsid w:val="00C4609C"/>
    <w:rsid w:val="00C4622A"/>
    <w:rsid w:val="00C4633A"/>
    <w:rsid w:val="00C4633C"/>
    <w:rsid w:val="00C46915"/>
    <w:rsid w:val="00C46F2C"/>
    <w:rsid w:val="00C47C93"/>
    <w:rsid w:val="00C5092D"/>
    <w:rsid w:val="00C512F1"/>
    <w:rsid w:val="00C51922"/>
    <w:rsid w:val="00C5235B"/>
    <w:rsid w:val="00C5319B"/>
    <w:rsid w:val="00C54550"/>
    <w:rsid w:val="00C54CA2"/>
    <w:rsid w:val="00C5548E"/>
    <w:rsid w:val="00C55C08"/>
    <w:rsid w:val="00C563F3"/>
    <w:rsid w:val="00C56BAF"/>
    <w:rsid w:val="00C57B22"/>
    <w:rsid w:val="00C6110C"/>
    <w:rsid w:val="00C612CC"/>
    <w:rsid w:val="00C621DC"/>
    <w:rsid w:val="00C62262"/>
    <w:rsid w:val="00C65564"/>
    <w:rsid w:val="00C65CC9"/>
    <w:rsid w:val="00C67B0B"/>
    <w:rsid w:val="00C67C2C"/>
    <w:rsid w:val="00C67E3F"/>
    <w:rsid w:val="00C704DD"/>
    <w:rsid w:val="00C71B47"/>
    <w:rsid w:val="00C7225D"/>
    <w:rsid w:val="00C7262F"/>
    <w:rsid w:val="00C72A79"/>
    <w:rsid w:val="00C72AC4"/>
    <w:rsid w:val="00C74250"/>
    <w:rsid w:val="00C742C5"/>
    <w:rsid w:val="00C758A7"/>
    <w:rsid w:val="00C75D94"/>
    <w:rsid w:val="00C76CA7"/>
    <w:rsid w:val="00C76EC1"/>
    <w:rsid w:val="00C76F05"/>
    <w:rsid w:val="00C76F18"/>
    <w:rsid w:val="00C76F6F"/>
    <w:rsid w:val="00C77834"/>
    <w:rsid w:val="00C77956"/>
    <w:rsid w:val="00C80781"/>
    <w:rsid w:val="00C80F03"/>
    <w:rsid w:val="00C81577"/>
    <w:rsid w:val="00C81F0E"/>
    <w:rsid w:val="00C82457"/>
    <w:rsid w:val="00C82A38"/>
    <w:rsid w:val="00C82C4F"/>
    <w:rsid w:val="00C82EF2"/>
    <w:rsid w:val="00C835A3"/>
    <w:rsid w:val="00C843EC"/>
    <w:rsid w:val="00C845CC"/>
    <w:rsid w:val="00C847BF"/>
    <w:rsid w:val="00C84BEF"/>
    <w:rsid w:val="00C84CB1"/>
    <w:rsid w:val="00C85059"/>
    <w:rsid w:val="00C85FD1"/>
    <w:rsid w:val="00C872E4"/>
    <w:rsid w:val="00C875BF"/>
    <w:rsid w:val="00C877EA"/>
    <w:rsid w:val="00C8782A"/>
    <w:rsid w:val="00C87EB6"/>
    <w:rsid w:val="00C902D8"/>
    <w:rsid w:val="00C9118F"/>
    <w:rsid w:val="00C917D2"/>
    <w:rsid w:val="00C91B61"/>
    <w:rsid w:val="00C929EF"/>
    <w:rsid w:val="00C92C1A"/>
    <w:rsid w:val="00C92CD3"/>
    <w:rsid w:val="00C92CE2"/>
    <w:rsid w:val="00C932FC"/>
    <w:rsid w:val="00C93B59"/>
    <w:rsid w:val="00C9525E"/>
    <w:rsid w:val="00C95A0C"/>
    <w:rsid w:val="00C97917"/>
    <w:rsid w:val="00CA071A"/>
    <w:rsid w:val="00CA212D"/>
    <w:rsid w:val="00CA241A"/>
    <w:rsid w:val="00CA2E34"/>
    <w:rsid w:val="00CA2EFB"/>
    <w:rsid w:val="00CA34F1"/>
    <w:rsid w:val="00CA36BC"/>
    <w:rsid w:val="00CA37A1"/>
    <w:rsid w:val="00CA3900"/>
    <w:rsid w:val="00CA3989"/>
    <w:rsid w:val="00CA3A30"/>
    <w:rsid w:val="00CA41E9"/>
    <w:rsid w:val="00CA4C00"/>
    <w:rsid w:val="00CA4D7E"/>
    <w:rsid w:val="00CA4EFF"/>
    <w:rsid w:val="00CA5BE9"/>
    <w:rsid w:val="00CB1A5F"/>
    <w:rsid w:val="00CB2220"/>
    <w:rsid w:val="00CB38DC"/>
    <w:rsid w:val="00CB42BC"/>
    <w:rsid w:val="00CB4B02"/>
    <w:rsid w:val="00CB5084"/>
    <w:rsid w:val="00CB522B"/>
    <w:rsid w:val="00CB5786"/>
    <w:rsid w:val="00CB5C6D"/>
    <w:rsid w:val="00CB61BA"/>
    <w:rsid w:val="00CB72A4"/>
    <w:rsid w:val="00CB73BF"/>
    <w:rsid w:val="00CB79E7"/>
    <w:rsid w:val="00CC02BA"/>
    <w:rsid w:val="00CC0C76"/>
    <w:rsid w:val="00CC221A"/>
    <w:rsid w:val="00CC23B6"/>
    <w:rsid w:val="00CC24DC"/>
    <w:rsid w:val="00CC314C"/>
    <w:rsid w:val="00CC3263"/>
    <w:rsid w:val="00CC346F"/>
    <w:rsid w:val="00CC3859"/>
    <w:rsid w:val="00CC39D0"/>
    <w:rsid w:val="00CC400F"/>
    <w:rsid w:val="00CC41CE"/>
    <w:rsid w:val="00CC4A04"/>
    <w:rsid w:val="00CC4D8D"/>
    <w:rsid w:val="00CC5775"/>
    <w:rsid w:val="00CC584C"/>
    <w:rsid w:val="00CC62EA"/>
    <w:rsid w:val="00CC65F1"/>
    <w:rsid w:val="00CC69A7"/>
    <w:rsid w:val="00CC6AB7"/>
    <w:rsid w:val="00CD01D1"/>
    <w:rsid w:val="00CD05C8"/>
    <w:rsid w:val="00CD1275"/>
    <w:rsid w:val="00CD19E7"/>
    <w:rsid w:val="00CD2612"/>
    <w:rsid w:val="00CD29E3"/>
    <w:rsid w:val="00CD3896"/>
    <w:rsid w:val="00CD3B45"/>
    <w:rsid w:val="00CD3DB5"/>
    <w:rsid w:val="00CD4EAB"/>
    <w:rsid w:val="00CD4F4C"/>
    <w:rsid w:val="00CD5055"/>
    <w:rsid w:val="00CD540F"/>
    <w:rsid w:val="00CD7368"/>
    <w:rsid w:val="00CE08B5"/>
    <w:rsid w:val="00CE0DE2"/>
    <w:rsid w:val="00CE0F6D"/>
    <w:rsid w:val="00CE12E1"/>
    <w:rsid w:val="00CE22AA"/>
    <w:rsid w:val="00CE22C1"/>
    <w:rsid w:val="00CE341F"/>
    <w:rsid w:val="00CE3A7A"/>
    <w:rsid w:val="00CE45D8"/>
    <w:rsid w:val="00CE524A"/>
    <w:rsid w:val="00CE5CEB"/>
    <w:rsid w:val="00CE5D42"/>
    <w:rsid w:val="00CF1CC1"/>
    <w:rsid w:val="00CF2A54"/>
    <w:rsid w:val="00CF2A7D"/>
    <w:rsid w:val="00CF4310"/>
    <w:rsid w:val="00CF5EF7"/>
    <w:rsid w:val="00CF615B"/>
    <w:rsid w:val="00CF6C75"/>
    <w:rsid w:val="00CF74EC"/>
    <w:rsid w:val="00CF796A"/>
    <w:rsid w:val="00CF7F79"/>
    <w:rsid w:val="00D00087"/>
    <w:rsid w:val="00D0078F"/>
    <w:rsid w:val="00D028A5"/>
    <w:rsid w:val="00D03196"/>
    <w:rsid w:val="00D035A9"/>
    <w:rsid w:val="00D058D3"/>
    <w:rsid w:val="00D05D3E"/>
    <w:rsid w:val="00D05DCC"/>
    <w:rsid w:val="00D05FA4"/>
    <w:rsid w:val="00D10B65"/>
    <w:rsid w:val="00D13EC4"/>
    <w:rsid w:val="00D14524"/>
    <w:rsid w:val="00D1469E"/>
    <w:rsid w:val="00D147D5"/>
    <w:rsid w:val="00D1571D"/>
    <w:rsid w:val="00D15901"/>
    <w:rsid w:val="00D167CE"/>
    <w:rsid w:val="00D17E05"/>
    <w:rsid w:val="00D205B8"/>
    <w:rsid w:val="00D212E8"/>
    <w:rsid w:val="00D21501"/>
    <w:rsid w:val="00D21B1E"/>
    <w:rsid w:val="00D228C4"/>
    <w:rsid w:val="00D22A84"/>
    <w:rsid w:val="00D22C89"/>
    <w:rsid w:val="00D22E93"/>
    <w:rsid w:val="00D23D7F"/>
    <w:rsid w:val="00D2457C"/>
    <w:rsid w:val="00D24B06"/>
    <w:rsid w:val="00D27978"/>
    <w:rsid w:val="00D315D3"/>
    <w:rsid w:val="00D32863"/>
    <w:rsid w:val="00D33F95"/>
    <w:rsid w:val="00D35755"/>
    <w:rsid w:val="00D361A2"/>
    <w:rsid w:val="00D3664F"/>
    <w:rsid w:val="00D36676"/>
    <w:rsid w:val="00D40863"/>
    <w:rsid w:val="00D41A04"/>
    <w:rsid w:val="00D42C45"/>
    <w:rsid w:val="00D42FB9"/>
    <w:rsid w:val="00D433FB"/>
    <w:rsid w:val="00D43839"/>
    <w:rsid w:val="00D45998"/>
    <w:rsid w:val="00D45EE4"/>
    <w:rsid w:val="00D460B6"/>
    <w:rsid w:val="00D46D37"/>
    <w:rsid w:val="00D46E5F"/>
    <w:rsid w:val="00D4779C"/>
    <w:rsid w:val="00D50AB2"/>
    <w:rsid w:val="00D513F1"/>
    <w:rsid w:val="00D51B5B"/>
    <w:rsid w:val="00D53651"/>
    <w:rsid w:val="00D53942"/>
    <w:rsid w:val="00D53F3A"/>
    <w:rsid w:val="00D5460D"/>
    <w:rsid w:val="00D54FB0"/>
    <w:rsid w:val="00D56A35"/>
    <w:rsid w:val="00D57EDE"/>
    <w:rsid w:val="00D6272B"/>
    <w:rsid w:val="00D6351B"/>
    <w:rsid w:val="00D641F3"/>
    <w:rsid w:val="00D64358"/>
    <w:rsid w:val="00D64ACE"/>
    <w:rsid w:val="00D708B5"/>
    <w:rsid w:val="00D726EB"/>
    <w:rsid w:val="00D755D6"/>
    <w:rsid w:val="00D75D87"/>
    <w:rsid w:val="00D7611B"/>
    <w:rsid w:val="00D76562"/>
    <w:rsid w:val="00D7692F"/>
    <w:rsid w:val="00D77002"/>
    <w:rsid w:val="00D77201"/>
    <w:rsid w:val="00D77300"/>
    <w:rsid w:val="00D77512"/>
    <w:rsid w:val="00D77DDC"/>
    <w:rsid w:val="00D80502"/>
    <w:rsid w:val="00D81232"/>
    <w:rsid w:val="00D820DE"/>
    <w:rsid w:val="00D82987"/>
    <w:rsid w:val="00D83086"/>
    <w:rsid w:val="00D83995"/>
    <w:rsid w:val="00D848F2"/>
    <w:rsid w:val="00D84EEF"/>
    <w:rsid w:val="00D84F8E"/>
    <w:rsid w:val="00D84FBC"/>
    <w:rsid w:val="00D856B4"/>
    <w:rsid w:val="00D85AC9"/>
    <w:rsid w:val="00D85D6B"/>
    <w:rsid w:val="00D8618F"/>
    <w:rsid w:val="00D86B8C"/>
    <w:rsid w:val="00D87A5B"/>
    <w:rsid w:val="00D90AEB"/>
    <w:rsid w:val="00D9114B"/>
    <w:rsid w:val="00D911DB"/>
    <w:rsid w:val="00D914C7"/>
    <w:rsid w:val="00D92109"/>
    <w:rsid w:val="00D92248"/>
    <w:rsid w:val="00D92502"/>
    <w:rsid w:val="00D9255D"/>
    <w:rsid w:val="00D92FA1"/>
    <w:rsid w:val="00D94CC4"/>
    <w:rsid w:val="00D95D8D"/>
    <w:rsid w:val="00D962A1"/>
    <w:rsid w:val="00D96589"/>
    <w:rsid w:val="00D966F6"/>
    <w:rsid w:val="00D97C72"/>
    <w:rsid w:val="00DA0E48"/>
    <w:rsid w:val="00DA0FEB"/>
    <w:rsid w:val="00DA1770"/>
    <w:rsid w:val="00DA1E61"/>
    <w:rsid w:val="00DA24A9"/>
    <w:rsid w:val="00DA2A4C"/>
    <w:rsid w:val="00DA3C23"/>
    <w:rsid w:val="00DA3CF5"/>
    <w:rsid w:val="00DA44FB"/>
    <w:rsid w:val="00DA456D"/>
    <w:rsid w:val="00DA4D27"/>
    <w:rsid w:val="00DA4E86"/>
    <w:rsid w:val="00DA55AA"/>
    <w:rsid w:val="00DA5BCA"/>
    <w:rsid w:val="00DA5DEB"/>
    <w:rsid w:val="00DA661A"/>
    <w:rsid w:val="00DA6621"/>
    <w:rsid w:val="00DA72A5"/>
    <w:rsid w:val="00DA72C6"/>
    <w:rsid w:val="00DB07BA"/>
    <w:rsid w:val="00DB2B7E"/>
    <w:rsid w:val="00DB3EEC"/>
    <w:rsid w:val="00DB5B30"/>
    <w:rsid w:val="00DC0CFD"/>
    <w:rsid w:val="00DC11D8"/>
    <w:rsid w:val="00DC2A50"/>
    <w:rsid w:val="00DC403D"/>
    <w:rsid w:val="00DC50B1"/>
    <w:rsid w:val="00DC585C"/>
    <w:rsid w:val="00DC5F6F"/>
    <w:rsid w:val="00DC635B"/>
    <w:rsid w:val="00DC6DBC"/>
    <w:rsid w:val="00DC73FC"/>
    <w:rsid w:val="00DD0680"/>
    <w:rsid w:val="00DD0A5E"/>
    <w:rsid w:val="00DD1BCE"/>
    <w:rsid w:val="00DD2471"/>
    <w:rsid w:val="00DD4E1A"/>
    <w:rsid w:val="00DD4E67"/>
    <w:rsid w:val="00DD64E2"/>
    <w:rsid w:val="00DD6AC3"/>
    <w:rsid w:val="00DD7532"/>
    <w:rsid w:val="00DD75B2"/>
    <w:rsid w:val="00DD79E8"/>
    <w:rsid w:val="00DE13F5"/>
    <w:rsid w:val="00DE25A2"/>
    <w:rsid w:val="00DE2B05"/>
    <w:rsid w:val="00DE3583"/>
    <w:rsid w:val="00DE3C04"/>
    <w:rsid w:val="00DE4187"/>
    <w:rsid w:val="00DE509B"/>
    <w:rsid w:val="00DE5240"/>
    <w:rsid w:val="00DE53DC"/>
    <w:rsid w:val="00DE72C5"/>
    <w:rsid w:val="00DE793E"/>
    <w:rsid w:val="00DF01A2"/>
    <w:rsid w:val="00DF01BA"/>
    <w:rsid w:val="00DF0E46"/>
    <w:rsid w:val="00DF1A2B"/>
    <w:rsid w:val="00DF25BC"/>
    <w:rsid w:val="00DF26CB"/>
    <w:rsid w:val="00DF3CB4"/>
    <w:rsid w:val="00DF3F05"/>
    <w:rsid w:val="00DF4477"/>
    <w:rsid w:val="00DF5CD5"/>
    <w:rsid w:val="00DF6B31"/>
    <w:rsid w:val="00DF78CB"/>
    <w:rsid w:val="00E0110F"/>
    <w:rsid w:val="00E01383"/>
    <w:rsid w:val="00E01B85"/>
    <w:rsid w:val="00E01BFA"/>
    <w:rsid w:val="00E01E5D"/>
    <w:rsid w:val="00E02052"/>
    <w:rsid w:val="00E02E21"/>
    <w:rsid w:val="00E03B9F"/>
    <w:rsid w:val="00E0430A"/>
    <w:rsid w:val="00E04B94"/>
    <w:rsid w:val="00E05120"/>
    <w:rsid w:val="00E0679C"/>
    <w:rsid w:val="00E06876"/>
    <w:rsid w:val="00E0751B"/>
    <w:rsid w:val="00E07DFA"/>
    <w:rsid w:val="00E1014D"/>
    <w:rsid w:val="00E114EE"/>
    <w:rsid w:val="00E116F5"/>
    <w:rsid w:val="00E11D7E"/>
    <w:rsid w:val="00E11E36"/>
    <w:rsid w:val="00E1275B"/>
    <w:rsid w:val="00E12F92"/>
    <w:rsid w:val="00E138F2"/>
    <w:rsid w:val="00E13973"/>
    <w:rsid w:val="00E16A2E"/>
    <w:rsid w:val="00E16B0B"/>
    <w:rsid w:val="00E1769B"/>
    <w:rsid w:val="00E21C87"/>
    <w:rsid w:val="00E22A2B"/>
    <w:rsid w:val="00E23D55"/>
    <w:rsid w:val="00E2410C"/>
    <w:rsid w:val="00E24BFA"/>
    <w:rsid w:val="00E2711E"/>
    <w:rsid w:val="00E2747A"/>
    <w:rsid w:val="00E277E7"/>
    <w:rsid w:val="00E27898"/>
    <w:rsid w:val="00E27AF0"/>
    <w:rsid w:val="00E300DD"/>
    <w:rsid w:val="00E30ABE"/>
    <w:rsid w:val="00E30D59"/>
    <w:rsid w:val="00E32A8B"/>
    <w:rsid w:val="00E33014"/>
    <w:rsid w:val="00E334BA"/>
    <w:rsid w:val="00E34104"/>
    <w:rsid w:val="00E345C7"/>
    <w:rsid w:val="00E37EE7"/>
    <w:rsid w:val="00E413DA"/>
    <w:rsid w:val="00E41F38"/>
    <w:rsid w:val="00E43D07"/>
    <w:rsid w:val="00E443A4"/>
    <w:rsid w:val="00E45760"/>
    <w:rsid w:val="00E468CF"/>
    <w:rsid w:val="00E46D76"/>
    <w:rsid w:val="00E46F23"/>
    <w:rsid w:val="00E477DA"/>
    <w:rsid w:val="00E4796B"/>
    <w:rsid w:val="00E507E2"/>
    <w:rsid w:val="00E50D0F"/>
    <w:rsid w:val="00E51AE4"/>
    <w:rsid w:val="00E52286"/>
    <w:rsid w:val="00E525DF"/>
    <w:rsid w:val="00E52761"/>
    <w:rsid w:val="00E52EF0"/>
    <w:rsid w:val="00E53B22"/>
    <w:rsid w:val="00E5479F"/>
    <w:rsid w:val="00E548CB"/>
    <w:rsid w:val="00E5538F"/>
    <w:rsid w:val="00E5555D"/>
    <w:rsid w:val="00E55E8A"/>
    <w:rsid w:val="00E55EDB"/>
    <w:rsid w:val="00E5746D"/>
    <w:rsid w:val="00E57CF0"/>
    <w:rsid w:val="00E60237"/>
    <w:rsid w:val="00E613D4"/>
    <w:rsid w:val="00E6192D"/>
    <w:rsid w:val="00E623AA"/>
    <w:rsid w:val="00E64461"/>
    <w:rsid w:val="00E644DB"/>
    <w:rsid w:val="00E6471B"/>
    <w:rsid w:val="00E65EBA"/>
    <w:rsid w:val="00E665EB"/>
    <w:rsid w:val="00E67B9F"/>
    <w:rsid w:val="00E701A9"/>
    <w:rsid w:val="00E702C2"/>
    <w:rsid w:val="00E704D1"/>
    <w:rsid w:val="00E7058B"/>
    <w:rsid w:val="00E70FAC"/>
    <w:rsid w:val="00E711AF"/>
    <w:rsid w:val="00E71854"/>
    <w:rsid w:val="00E71E7D"/>
    <w:rsid w:val="00E728C8"/>
    <w:rsid w:val="00E7296D"/>
    <w:rsid w:val="00E7308E"/>
    <w:rsid w:val="00E74B6A"/>
    <w:rsid w:val="00E753E4"/>
    <w:rsid w:val="00E755DC"/>
    <w:rsid w:val="00E75664"/>
    <w:rsid w:val="00E76402"/>
    <w:rsid w:val="00E76B09"/>
    <w:rsid w:val="00E76F4F"/>
    <w:rsid w:val="00E770BB"/>
    <w:rsid w:val="00E8197D"/>
    <w:rsid w:val="00E8244D"/>
    <w:rsid w:val="00E825B9"/>
    <w:rsid w:val="00E83888"/>
    <w:rsid w:val="00E8398D"/>
    <w:rsid w:val="00E83B69"/>
    <w:rsid w:val="00E843C0"/>
    <w:rsid w:val="00E852FA"/>
    <w:rsid w:val="00E85AC2"/>
    <w:rsid w:val="00E911C4"/>
    <w:rsid w:val="00E91509"/>
    <w:rsid w:val="00E920AF"/>
    <w:rsid w:val="00E92DAB"/>
    <w:rsid w:val="00E94D1A"/>
    <w:rsid w:val="00E959C4"/>
    <w:rsid w:val="00E95DB3"/>
    <w:rsid w:val="00E978BE"/>
    <w:rsid w:val="00EA0189"/>
    <w:rsid w:val="00EA0407"/>
    <w:rsid w:val="00EA1D46"/>
    <w:rsid w:val="00EA248E"/>
    <w:rsid w:val="00EA44E0"/>
    <w:rsid w:val="00EA552C"/>
    <w:rsid w:val="00EA60F9"/>
    <w:rsid w:val="00EA6117"/>
    <w:rsid w:val="00EA64A7"/>
    <w:rsid w:val="00EA6A34"/>
    <w:rsid w:val="00EA6B08"/>
    <w:rsid w:val="00EA78AA"/>
    <w:rsid w:val="00EA792E"/>
    <w:rsid w:val="00EB0374"/>
    <w:rsid w:val="00EB129B"/>
    <w:rsid w:val="00EB17C4"/>
    <w:rsid w:val="00EB2E6B"/>
    <w:rsid w:val="00EB3AD8"/>
    <w:rsid w:val="00EB3B36"/>
    <w:rsid w:val="00EC5407"/>
    <w:rsid w:val="00EC6838"/>
    <w:rsid w:val="00EC75AD"/>
    <w:rsid w:val="00EC7917"/>
    <w:rsid w:val="00ED022C"/>
    <w:rsid w:val="00ED0252"/>
    <w:rsid w:val="00ED02BE"/>
    <w:rsid w:val="00ED05A6"/>
    <w:rsid w:val="00ED1138"/>
    <w:rsid w:val="00ED1173"/>
    <w:rsid w:val="00ED20DA"/>
    <w:rsid w:val="00ED3584"/>
    <w:rsid w:val="00ED3A67"/>
    <w:rsid w:val="00ED3ECB"/>
    <w:rsid w:val="00ED4884"/>
    <w:rsid w:val="00ED4ADE"/>
    <w:rsid w:val="00ED5EF3"/>
    <w:rsid w:val="00ED5F54"/>
    <w:rsid w:val="00ED6008"/>
    <w:rsid w:val="00ED6202"/>
    <w:rsid w:val="00ED75C2"/>
    <w:rsid w:val="00EE1A6E"/>
    <w:rsid w:val="00EE25A1"/>
    <w:rsid w:val="00EE31F2"/>
    <w:rsid w:val="00EE3457"/>
    <w:rsid w:val="00EE4D1A"/>
    <w:rsid w:val="00EE697D"/>
    <w:rsid w:val="00EE6C62"/>
    <w:rsid w:val="00EE7DEC"/>
    <w:rsid w:val="00EF0948"/>
    <w:rsid w:val="00EF0F6C"/>
    <w:rsid w:val="00EF0FE0"/>
    <w:rsid w:val="00EF17B2"/>
    <w:rsid w:val="00EF1982"/>
    <w:rsid w:val="00EF1DCA"/>
    <w:rsid w:val="00EF1F38"/>
    <w:rsid w:val="00EF33DC"/>
    <w:rsid w:val="00EF36C0"/>
    <w:rsid w:val="00EF3CF2"/>
    <w:rsid w:val="00EF5130"/>
    <w:rsid w:val="00EF55D1"/>
    <w:rsid w:val="00EF67B3"/>
    <w:rsid w:val="00EF6845"/>
    <w:rsid w:val="00EF718F"/>
    <w:rsid w:val="00EF7BA8"/>
    <w:rsid w:val="00EF7D39"/>
    <w:rsid w:val="00F00D0C"/>
    <w:rsid w:val="00F00EED"/>
    <w:rsid w:val="00F0118D"/>
    <w:rsid w:val="00F011EB"/>
    <w:rsid w:val="00F0131B"/>
    <w:rsid w:val="00F01509"/>
    <w:rsid w:val="00F015F5"/>
    <w:rsid w:val="00F01681"/>
    <w:rsid w:val="00F0173C"/>
    <w:rsid w:val="00F02088"/>
    <w:rsid w:val="00F02646"/>
    <w:rsid w:val="00F03831"/>
    <w:rsid w:val="00F04B0D"/>
    <w:rsid w:val="00F0507E"/>
    <w:rsid w:val="00F05A1A"/>
    <w:rsid w:val="00F05FB3"/>
    <w:rsid w:val="00F10520"/>
    <w:rsid w:val="00F1191C"/>
    <w:rsid w:val="00F11D6B"/>
    <w:rsid w:val="00F12658"/>
    <w:rsid w:val="00F126DD"/>
    <w:rsid w:val="00F12CF7"/>
    <w:rsid w:val="00F12D33"/>
    <w:rsid w:val="00F13508"/>
    <w:rsid w:val="00F13AC4"/>
    <w:rsid w:val="00F150E4"/>
    <w:rsid w:val="00F1529A"/>
    <w:rsid w:val="00F15A71"/>
    <w:rsid w:val="00F17994"/>
    <w:rsid w:val="00F17B1B"/>
    <w:rsid w:val="00F20CFE"/>
    <w:rsid w:val="00F20E42"/>
    <w:rsid w:val="00F21FCD"/>
    <w:rsid w:val="00F242E4"/>
    <w:rsid w:val="00F24572"/>
    <w:rsid w:val="00F251E3"/>
    <w:rsid w:val="00F256F5"/>
    <w:rsid w:val="00F25E52"/>
    <w:rsid w:val="00F268CF"/>
    <w:rsid w:val="00F2752F"/>
    <w:rsid w:val="00F27567"/>
    <w:rsid w:val="00F275BD"/>
    <w:rsid w:val="00F275EC"/>
    <w:rsid w:val="00F27CB3"/>
    <w:rsid w:val="00F306B5"/>
    <w:rsid w:val="00F30948"/>
    <w:rsid w:val="00F30C2E"/>
    <w:rsid w:val="00F30E24"/>
    <w:rsid w:val="00F31061"/>
    <w:rsid w:val="00F311AC"/>
    <w:rsid w:val="00F31234"/>
    <w:rsid w:val="00F31B95"/>
    <w:rsid w:val="00F320FD"/>
    <w:rsid w:val="00F33B31"/>
    <w:rsid w:val="00F35922"/>
    <w:rsid w:val="00F35979"/>
    <w:rsid w:val="00F3630C"/>
    <w:rsid w:val="00F36486"/>
    <w:rsid w:val="00F36EAE"/>
    <w:rsid w:val="00F371AD"/>
    <w:rsid w:val="00F371F4"/>
    <w:rsid w:val="00F37E7D"/>
    <w:rsid w:val="00F40731"/>
    <w:rsid w:val="00F411C8"/>
    <w:rsid w:val="00F415D4"/>
    <w:rsid w:val="00F42FA0"/>
    <w:rsid w:val="00F43E5D"/>
    <w:rsid w:val="00F43FF7"/>
    <w:rsid w:val="00F447E7"/>
    <w:rsid w:val="00F4507C"/>
    <w:rsid w:val="00F457FD"/>
    <w:rsid w:val="00F46484"/>
    <w:rsid w:val="00F46854"/>
    <w:rsid w:val="00F4693D"/>
    <w:rsid w:val="00F4712C"/>
    <w:rsid w:val="00F47819"/>
    <w:rsid w:val="00F47A1B"/>
    <w:rsid w:val="00F47FEF"/>
    <w:rsid w:val="00F50534"/>
    <w:rsid w:val="00F50D59"/>
    <w:rsid w:val="00F51843"/>
    <w:rsid w:val="00F51F18"/>
    <w:rsid w:val="00F51F82"/>
    <w:rsid w:val="00F53021"/>
    <w:rsid w:val="00F54C80"/>
    <w:rsid w:val="00F55E2B"/>
    <w:rsid w:val="00F56F6D"/>
    <w:rsid w:val="00F600C9"/>
    <w:rsid w:val="00F60380"/>
    <w:rsid w:val="00F6073F"/>
    <w:rsid w:val="00F60A16"/>
    <w:rsid w:val="00F61B0E"/>
    <w:rsid w:val="00F62F00"/>
    <w:rsid w:val="00F633DE"/>
    <w:rsid w:val="00F6462D"/>
    <w:rsid w:val="00F650E7"/>
    <w:rsid w:val="00F66D1A"/>
    <w:rsid w:val="00F705C6"/>
    <w:rsid w:val="00F7098D"/>
    <w:rsid w:val="00F726A9"/>
    <w:rsid w:val="00F73347"/>
    <w:rsid w:val="00F7336D"/>
    <w:rsid w:val="00F733F4"/>
    <w:rsid w:val="00F7371C"/>
    <w:rsid w:val="00F73B49"/>
    <w:rsid w:val="00F73B68"/>
    <w:rsid w:val="00F7429D"/>
    <w:rsid w:val="00F752AD"/>
    <w:rsid w:val="00F75EAF"/>
    <w:rsid w:val="00F76C0E"/>
    <w:rsid w:val="00F770D0"/>
    <w:rsid w:val="00F803C0"/>
    <w:rsid w:val="00F81B70"/>
    <w:rsid w:val="00F825A3"/>
    <w:rsid w:val="00F82E3D"/>
    <w:rsid w:val="00F83B5E"/>
    <w:rsid w:val="00F84BED"/>
    <w:rsid w:val="00F85151"/>
    <w:rsid w:val="00F857E4"/>
    <w:rsid w:val="00F864F1"/>
    <w:rsid w:val="00F902F6"/>
    <w:rsid w:val="00F90698"/>
    <w:rsid w:val="00F9085C"/>
    <w:rsid w:val="00F90DF0"/>
    <w:rsid w:val="00F91500"/>
    <w:rsid w:val="00F91691"/>
    <w:rsid w:val="00F91A93"/>
    <w:rsid w:val="00F9270F"/>
    <w:rsid w:val="00F92DAC"/>
    <w:rsid w:val="00F9353E"/>
    <w:rsid w:val="00F93E32"/>
    <w:rsid w:val="00F94522"/>
    <w:rsid w:val="00F94CCA"/>
    <w:rsid w:val="00F956CB"/>
    <w:rsid w:val="00F96B0E"/>
    <w:rsid w:val="00F972F5"/>
    <w:rsid w:val="00F97A83"/>
    <w:rsid w:val="00FA0DE5"/>
    <w:rsid w:val="00FA11D8"/>
    <w:rsid w:val="00FA1AC1"/>
    <w:rsid w:val="00FA22B1"/>
    <w:rsid w:val="00FA22E2"/>
    <w:rsid w:val="00FA268F"/>
    <w:rsid w:val="00FA29D3"/>
    <w:rsid w:val="00FA2F15"/>
    <w:rsid w:val="00FA2FF4"/>
    <w:rsid w:val="00FA337F"/>
    <w:rsid w:val="00FA3AAB"/>
    <w:rsid w:val="00FA3F63"/>
    <w:rsid w:val="00FA4556"/>
    <w:rsid w:val="00FA6E5C"/>
    <w:rsid w:val="00FA7126"/>
    <w:rsid w:val="00FB0B80"/>
    <w:rsid w:val="00FB1AD7"/>
    <w:rsid w:val="00FB1E49"/>
    <w:rsid w:val="00FB2043"/>
    <w:rsid w:val="00FB26DE"/>
    <w:rsid w:val="00FB44D9"/>
    <w:rsid w:val="00FB5539"/>
    <w:rsid w:val="00FB7A14"/>
    <w:rsid w:val="00FC4322"/>
    <w:rsid w:val="00FC4EEA"/>
    <w:rsid w:val="00FC699D"/>
    <w:rsid w:val="00FC6E36"/>
    <w:rsid w:val="00FD0716"/>
    <w:rsid w:val="00FD162E"/>
    <w:rsid w:val="00FD1C19"/>
    <w:rsid w:val="00FD32EA"/>
    <w:rsid w:val="00FD3655"/>
    <w:rsid w:val="00FD3F37"/>
    <w:rsid w:val="00FD4FE8"/>
    <w:rsid w:val="00FD5A69"/>
    <w:rsid w:val="00FD7050"/>
    <w:rsid w:val="00FD728A"/>
    <w:rsid w:val="00FD78E2"/>
    <w:rsid w:val="00FD7F1A"/>
    <w:rsid w:val="00FE09A4"/>
    <w:rsid w:val="00FE0C19"/>
    <w:rsid w:val="00FE16F5"/>
    <w:rsid w:val="00FE197D"/>
    <w:rsid w:val="00FE1C7D"/>
    <w:rsid w:val="00FE34EA"/>
    <w:rsid w:val="00FE4799"/>
    <w:rsid w:val="00FE4EEA"/>
    <w:rsid w:val="00FE62FB"/>
    <w:rsid w:val="00FE6615"/>
    <w:rsid w:val="00FE6FEC"/>
    <w:rsid w:val="00FE7407"/>
    <w:rsid w:val="00FE7FC2"/>
    <w:rsid w:val="00FF0468"/>
    <w:rsid w:val="00FF0A67"/>
    <w:rsid w:val="00FF3384"/>
    <w:rsid w:val="00FF3541"/>
    <w:rsid w:val="00FF3AC1"/>
    <w:rsid w:val="00FF493F"/>
    <w:rsid w:val="00FF4CC2"/>
    <w:rsid w:val="00FF56A6"/>
    <w:rsid w:val="00FF6059"/>
    <w:rsid w:val="00FF796D"/>
    <w:rsid w:val="01828268"/>
    <w:rsid w:val="05823DCF"/>
    <w:rsid w:val="05C75855"/>
    <w:rsid w:val="06485C8E"/>
    <w:rsid w:val="079A965B"/>
    <w:rsid w:val="07BAD8E1"/>
    <w:rsid w:val="07ED1694"/>
    <w:rsid w:val="0B0DB6D7"/>
    <w:rsid w:val="0BCD6DA1"/>
    <w:rsid w:val="0CEA8A57"/>
    <w:rsid w:val="0FC1DCAB"/>
    <w:rsid w:val="1042C559"/>
    <w:rsid w:val="10E3993F"/>
    <w:rsid w:val="13FA126B"/>
    <w:rsid w:val="15284A31"/>
    <w:rsid w:val="156303AB"/>
    <w:rsid w:val="15978585"/>
    <w:rsid w:val="166DF5C2"/>
    <w:rsid w:val="191B112E"/>
    <w:rsid w:val="19851829"/>
    <w:rsid w:val="198A0097"/>
    <w:rsid w:val="19956C51"/>
    <w:rsid w:val="204A27B7"/>
    <w:rsid w:val="21899F34"/>
    <w:rsid w:val="229B81B7"/>
    <w:rsid w:val="2370D9D7"/>
    <w:rsid w:val="23B64DDF"/>
    <w:rsid w:val="24D426C7"/>
    <w:rsid w:val="2804B47E"/>
    <w:rsid w:val="29196E5C"/>
    <w:rsid w:val="2B24AEF6"/>
    <w:rsid w:val="2BC87CF7"/>
    <w:rsid w:val="2C687113"/>
    <w:rsid w:val="2EA9A509"/>
    <w:rsid w:val="33FBBCE9"/>
    <w:rsid w:val="351897C9"/>
    <w:rsid w:val="35F82435"/>
    <w:rsid w:val="3CDEEC94"/>
    <w:rsid w:val="3D0EE39B"/>
    <w:rsid w:val="3D83E65A"/>
    <w:rsid w:val="41F68C11"/>
    <w:rsid w:val="44B7F710"/>
    <w:rsid w:val="4562B9BB"/>
    <w:rsid w:val="463B1833"/>
    <w:rsid w:val="468DE720"/>
    <w:rsid w:val="47A0E2D5"/>
    <w:rsid w:val="49972CF1"/>
    <w:rsid w:val="4F6963A5"/>
    <w:rsid w:val="5096AC7D"/>
    <w:rsid w:val="5149A73C"/>
    <w:rsid w:val="569F5D7B"/>
    <w:rsid w:val="5787C54D"/>
    <w:rsid w:val="5DBCFD6A"/>
    <w:rsid w:val="6014C026"/>
    <w:rsid w:val="605DB1D7"/>
    <w:rsid w:val="605E6440"/>
    <w:rsid w:val="62297A88"/>
    <w:rsid w:val="697DB448"/>
    <w:rsid w:val="6CA44C09"/>
    <w:rsid w:val="6D24D48C"/>
    <w:rsid w:val="6ECAF87B"/>
    <w:rsid w:val="6F59A262"/>
    <w:rsid w:val="73D3FA0A"/>
    <w:rsid w:val="7436EDB2"/>
    <w:rsid w:val="7555A19A"/>
    <w:rsid w:val="7576235F"/>
    <w:rsid w:val="77CE46E9"/>
    <w:rsid w:val="78793EBB"/>
    <w:rsid w:val="789A4BAE"/>
    <w:rsid w:val="79ADD73E"/>
    <w:rsid w:val="7AC991ED"/>
    <w:rsid w:val="7DB661F9"/>
    <w:rsid w:val="7DE6859D"/>
    <w:rsid w:val="7EB950BB"/>
    <w:rsid w:val="7F9E3CAF"/>
  </w:rsids>
  <m:mathPr>
    <m:mathFont m:val="Cambria Math"/>
    <m:brkBin m:val="before"/>
    <m:brkBinSub m:val="--"/>
    <m:smallFrac m:val="0"/>
    <m:dispDef/>
    <m:lMargin m:val="0"/>
    <m:rMargin m:val="0"/>
    <m:defJc m:val="centerGroup"/>
    <m:wrapIndent m:val="1440"/>
    <m:intLim m:val="subSup"/>
    <m:naryLim m:val="undOvr"/>
  </m:mathPr>
  <w:themeFontLang w:val="de-DE"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4CC998E"/>
  <w14:defaultImageDpi w14:val="32767"/>
  <w15:docId w15:val="{9B95211E-17F4-4378-9C50-AA8E0414B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2F2D2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nhideWhenUsed/>
    <w:qFormat/>
    <w:rsid w:val="00E03B9F"/>
    <w:pPr>
      <w:keepNext/>
      <w:spacing w:before="120" w:line="300" w:lineRule="exact"/>
      <w:outlineLvl w:val="1"/>
    </w:pPr>
    <w:rPr>
      <w:rFonts w:ascii="Georgia" w:eastAsia="Times New Roman" w:hAnsi="Georgia" w:cs="Times New Roman"/>
      <w:b/>
      <w:sz w:val="20"/>
      <w:szCs w:val="28"/>
      <w:lang w:eastAsia="de-DE"/>
    </w:rPr>
  </w:style>
  <w:style w:type="paragraph" w:styleId="berschrift3">
    <w:name w:val="heading 3"/>
    <w:basedOn w:val="Standard"/>
    <w:next w:val="Standard"/>
    <w:link w:val="berschrift3Zchn"/>
    <w:uiPriority w:val="9"/>
    <w:semiHidden/>
    <w:unhideWhenUsed/>
    <w:qFormat/>
    <w:rsid w:val="00CE45D8"/>
    <w:pPr>
      <w:keepNext/>
      <w:keepLines/>
      <w:spacing w:before="40"/>
      <w:outlineLvl w:val="2"/>
    </w:pPr>
    <w:rPr>
      <w:rFonts w:asciiTheme="majorHAnsi" w:eastAsiaTheme="majorEastAsia" w:hAnsiTheme="majorHAnsi" w:cstheme="majorBidi"/>
      <w:color w:val="1F3763"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F956CB"/>
    <w:pPr>
      <w:ind w:left="720"/>
      <w:contextualSpacing/>
    </w:pPr>
  </w:style>
  <w:style w:type="table" w:customStyle="1" w:styleId="Tabellenraster1">
    <w:name w:val="Tabellenraster1"/>
    <w:basedOn w:val="NormaleTabelle"/>
    <w:next w:val="Tabellenraster"/>
    <w:uiPriority w:val="39"/>
    <w:rsid w:val="002C2F8F"/>
    <w:rPr>
      <w:sz w:val="22"/>
      <w:szCs w:val="22"/>
      <w:lang w:val="de-AT"/>
    </w:rPr>
    <w:tblPr/>
  </w:style>
  <w:style w:type="table" w:styleId="Tabellenraster">
    <w:name w:val="Table Grid"/>
    <w:basedOn w:val="NormaleTabelle"/>
    <w:uiPriority w:val="59"/>
    <w:rsid w:val="002C2F8F"/>
    <w:tblPr/>
  </w:style>
  <w:style w:type="table" w:customStyle="1" w:styleId="Tabellenraster2">
    <w:name w:val="Tabellenraster2"/>
    <w:basedOn w:val="NormaleTabelle"/>
    <w:next w:val="Tabellenraster"/>
    <w:uiPriority w:val="39"/>
    <w:rsid w:val="002C2F8F"/>
    <w:rPr>
      <w:sz w:val="22"/>
      <w:szCs w:val="22"/>
      <w:lang w:val="de-AT"/>
    </w:rPr>
    <w:tblPr/>
  </w:style>
  <w:style w:type="character" w:styleId="Hyperlink">
    <w:name w:val="Hyperlink"/>
    <w:basedOn w:val="Absatz-Standardschriftart"/>
    <w:uiPriority w:val="99"/>
    <w:unhideWhenUsed/>
    <w:rsid w:val="00C67E3F"/>
    <w:rPr>
      <w:color w:val="0563C1" w:themeColor="hyperlink"/>
      <w:u w:val="single"/>
    </w:rPr>
  </w:style>
  <w:style w:type="character" w:customStyle="1" w:styleId="berschrift2Zchn">
    <w:name w:val="Überschrift 2 Zchn"/>
    <w:basedOn w:val="Absatz-Standardschriftart"/>
    <w:link w:val="berschrift2"/>
    <w:rsid w:val="00E03B9F"/>
    <w:rPr>
      <w:rFonts w:ascii="Georgia" w:eastAsia="Times New Roman" w:hAnsi="Georgia" w:cs="Times New Roman"/>
      <w:b/>
      <w:sz w:val="20"/>
      <w:szCs w:val="28"/>
      <w:lang w:eastAsia="de-DE"/>
    </w:rPr>
  </w:style>
  <w:style w:type="paragraph" w:styleId="Sprechblasentext">
    <w:name w:val="Balloon Text"/>
    <w:basedOn w:val="Standard"/>
    <w:link w:val="SprechblasentextZchn"/>
    <w:uiPriority w:val="99"/>
    <w:semiHidden/>
    <w:unhideWhenUsed/>
    <w:rsid w:val="00544AD9"/>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44AD9"/>
    <w:rPr>
      <w:rFonts w:ascii="Segoe UI" w:hAnsi="Segoe UI" w:cs="Segoe UI"/>
      <w:sz w:val="18"/>
      <w:szCs w:val="18"/>
    </w:rPr>
  </w:style>
  <w:style w:type="paragraph" w:styleId="Kopfzeile">
    <w:name w:val="header"/>
    <w:basedOn w:val="Standard"/>
    <w:link w:val="KopfzeileZchn"/>
    <w:uiPriority w:val="99"/>
    <w:unhideWhenUsed/>
    <w:rsid w:val="003F7601"/>
    <w:pPr>
      <w:tabs>
        <w:tab w:val="center" w:pos="4536"/>
        <w:tab w:val="right" w:pos="9072"/>
      </w:tabs>
    </w:pPr>
  </w:style>
  <w:style w:type="character" w:customStyle="1" w:styleId="KopfzeileZchn">
    <w:name w:val="Kopfzeile Zchn"/>
    <w:basedOn w:val="Absatz-Standardschriftart"/>
    <w:link w:val="Kopfzeile"/>
    <w:uiPriority w:val="99"/>
    <w:rsid w:val="003F7601"/>
  </w:style>
  <w:style w:type="paragraph" w:styleId="Fuzeile">
    <w:name w:val="footer"/>
    <w:basedOn w:val="Standard"/>
    <w:link w:val="FuzeileZchn"/>
    <w:uiPriority w:val="99"/>
    <w:unhideWhenUsed/>
    <w:rsid w:val="003F7601"/>
    <w:pPr>
      <w:tabs>
        <w:tab w:val="center" w:pos="4536"/>
        <w:tab w:val="right" w:pos="9072"/>
      </w:tabs>
    </w:pPr>
  </w:style>
  <w:style w:type="character" w:customStyle="1" w:styleId="FuzeileZchn">
    <w:name w:val="Fußzeile Zchn"/>
    <w:basedOn w:val="Absatz-Standardschriftart"/>
    <w:link w:val="Fuzeile"/>
    <w:uiPriority w:val="99"/>
    <w:rsid w:val="003F7601"/>
  </w:style>
  <w:style w:type="character" w:styleId="Kommentarzeichen">
    <w:name w:val="annotation reference"/>
    <w:basedOn w:val="Absatz-Standardschriftart"/>
    <w:uiPriority w:val="99"/>
    <w:semiHidden/>
    <w:unhideWhenUsed/>
    <w:rsid w:val="00534DCF"/>
    <w:rPr>
      <w:sz w:val="16"/>
      <w:szCs w:val="16"/>
    </w:rPr>
  </w:style>
  <w:style w:type="paragraph" w:styleId="Kommentartext">
    <w:name w:val="annotation text"/>
    <w:basedOn w:val="Standard"/>
    <w:link w:val="KommentartextZchn"/>
    <w:uiPriority w:val="99"/>
    <w:unhideWhenUsed/>
    <w:rsid w:val="00534DCF"/>
    <w:rPr>
      <w:sz w:val="20"/>
      <w:szCs w:val="20"/>
    </w:rPr>
  </w:style>
  <w:style w:type="character" w:customStyle="1" w:styleId="KommentartextZchn">
    <w:name w:val="Kommentartext Zchn"/>
    <w:basedOn w:val="Absatz-Standardschriftart"/>
    <w:link w:val="Kommentartext"/>
    <w:uiPriority w:val="99"/>
    <w:rsid w:val="00534DCF"/>
    <w:rPr>
      <w:sz w:val="20"/>
      <w:szCs w:val="20"/>
    </w:rPr>
  </w:style>
  <w:style w:type="paragraph" w:styleId="Kommentarthema">
    <w:name w:val="annotation subject"/>
    <w:basedOn w:val="Kommentartext"/>
    <w:next w:val="Kommentartext"/>
    <w:link w:val="KommentarthemaZchn"/>
    <w:uiPriority w:val="99"/>
    <w:semiHidden/>
    <w:unhideWhenUsed/>
    <w:rsid w:val="00534DCF"/>
    <w:rPr>
      <w:b/>
      <w:bCs/>
    </w:rPr>
  </w:style>
  <w:style w:type="character" w:customStyle="1" w:styleId="KommentarthemaZchn">
    <w:name w:val="Kommentarthema Zchn"/>
    <w:basedOn w:val="KommentartextZchn"/>
    <w:link w:val="Kommentarthema"/>
    <w:uiPriority w:val="99"/>
    <w:semiHidden/>
    <w:rsid w:val="00534DCF"/>
    <w:rPr>
      <w:b/>
      <w:bCs/>
      <w:sz w:val="20"/>
      <w:szCs w:val="20"/>
    </w:rPr>
  </w:style>
  <w:style w:type="character" w:customStyle="1" w:styleId="berschrift1Zchn">
    <w:name w:val="Überschrift 1 Zchn"/>
    <w:basedOn w:val="Absatz-Standardschriftart"/>
    <w:link w:val="berschrift1"/>
    <w:uiPriority w:val="9"/>
    <w:rsid w:val="002F2D27"/>
    <w:rPr>
      <w:rFonts w:asciiTheme="majorHAnsi" w:eastAsiaTheme="majorEastAsia" w:hAnsiTheme="majorHAnsi" w:cstheme="majorBidi"/>
      <w:color w:val="2F5496" w:themeColor="accent1" w:themeShade="BF"/>
      <w:sz w:val="32"/>
      <w:szCs w:val="32"/>
    </w:rPr>
  </w:style>
  <w:style w:type="character" w:styleId="Fett">
    <w:name w:val="Strong"/>
    <w:basedOn w:val="Absatz-Standardschriftart"/>
    <w:uiPriority w:val="22"/>
    <w:qFormat/>
    <w:rsid w:val="00E623AA"/>
    <w:rPr>
      <w:b/>
      <w:bCs/>
    </w:rPr>
  </w:style>
  <w:style w:type="character" w:customStyle="1" w:styleId="berschrift3Zchn">
    <w:name w:val="Überschrift 3 Zchn"/>
    <w:basedOn w:val="Absatz-Standardschriftart"/>
    <w:link w:val="berschrift3"/>
    <w:uiPriority w:val="9"/>
    <w:semiHidden/>
    <w:rsid w:val="00CE45D8"/>
    <w:rPr>
      <w:rFonts w:asciiTheme="majorHAnsi" w:eastAsiaTheme="majorEastAsia" w:hAnsiTheme="majorHAnsi" w:cstheme="majorBidi"/>
      <w:color w:val="1F3763" w:themeColor="accent1" w:themeShade="7F"/>
    </w:rPr>
  </w:style>
  <w:style w:type="paragraph" w:styleId="StandardWeb">
    <w:name w:val="Normal (Web)"/>
    <w:basedOn w:val="Standard"/>
    <w:uiPriority w:val="99"/>
    <w:unhideWhenUsed/>
    <w:rsid w:val="00CE45D8"/>
    <w:pPr>
      <w:spacing w:before="100" w:beforeAutospacing="1" w:after="100" w:afterAutospacing="1"/>
    </w:pPr>
    <w:rPr>
      <w:rFonts w:ascii="Times New Roman" w:eastAsia="Times New Roman" w:hAnsi="Times New Roman" w:cs="Times New Roman"/>
      <w:lang w:val="de-AT" w:eastAsia="de-AT"/>
    </w:rPr>
  </w:style>
  <w:style w:type="character" w:customStyle="1" w:styleId="NichtaufgelsteErwhnung1">
    <w:name w:val="Nicht aufgelöste Erwähnung1"/>
    <w:basedOn w:val="Absatz-Standardschriftart"/>
    <w:uiPriority w:val="99"/>
    <w:semiHidden/>
    <w:unhideWhenUsed/>
    <w:rsid w:val="00604B41"/>
    <w:rPr>
      <w:color w:val="808080"/>
      <w:shd w:val="clear" w:color="auto" w:fill="E6E6E6"/>
    </w:rPr>
  </w:style>
  <w:style w:type="character" w:styleId="Hervorhebung">
    <w:name w:val="Emphasis"/>
    <w:basedOn w:val="Absatz-Standardschriftart"/>
    <w:uiPriority w:val="20"/>
    <w:qFormat/>
    <w:rsid w:val="00B03C23"/>
    <w:rPr>
      <w:b/>
      <w:bCs/>
      <w:i w:val="0"/>
      <w:iCs w:val="0"/>
    </w:rPr>
  </w:style>
  <w:style w:type="character" w:customStyle="1" w:styleId="s2">
    <w:name w:val="s2"/>
    <w:basedOn w:val="Absatz-Standardschriftart"/>
    <w:rsid w:val="000A1715"/>
    <w:rPr>
      <w:rFonts w:ascii="AvenirNext-Regular" w:hAnsi="AvenirNext-Regular" w:hint="default"/>
      <w:b w:val="0"/>
      <w:bCs w:val="0"/>
      <w:i w:val="0"/>
      <w:iCs w:val="0"/>
      <w:sz w:val="17"/>
      <w:szCs w:val="17"/>
    </w:rPr>
  </w:style>
  <w:style w:type="paragraph" w:styleId="NurText">
    <w:name w:val="Plain Text"/>
    <w:basedOn w:val="Standard"/>
    <w:link w:val="NurTextZchn"/>
    <w:uiPriority w:val="99"/>
    <w:unhideWhenUsed/>
    <w:rsid w:val="00AC3DD7"/>
    <w:rPr>
      <w:rFonts w:ascii="Calibri" w:hAnsi="Calibri"/>
      <w:sz w:val="22"/>
      <w:szCs w:val="21"/>
      <w:lang w:val="de-AT"/>
    </w:rPr>
  </w:style>
  <w:style w:type="character" w:customStyle="1" w:styleId="NurTextZchn">
    <w:name w:val="Nur Text Zchn"/>
    <w:basedOn w:val="Absatz-Standardschriftart"/>
    <w:link w:val="NurText"/>
    <w:uiPriority w:val="99"/>
    <w:rsid w:val="00AC3DD7"/>
    <w:rPr>
      <w:rFonts w:ascii="Calibri" w:hAnsi="Calibri"/>
      <w:sz w:val="22"/>
      <w:szCs w:val="21"/>
      <w:lang w:val="de-AT"/>
    </w:rPr>
  </w:style>
  <w:style w:type="paragraph" w:customStyle="1" w:styleId="Default">
    <w:name w:val="Default"/>
    <w:rsid w:val="001F1D2D"/>
    <w:pPr>
      <w:autoSpaceDE w:val="0"/>
      <w:autoSpaceDN w:val="0"/>
      <w:adjustRightInd w:val="0"/>
    </w:pPr>
    <w:rPr>
      <w:rFonts w:ascii="Lucida Bright" w:hAnsi="Lucida Bright" w:cs="Lucida Bright"/>
      <w:color w:val="000000"/>
      <w:lang w:val="de-AT"/>
    </w:rPr>
  </w:style>
  <w:style w:type="character" w:styleId="NichtaufgelsteErwhnung">
    <w:name w:val="Unresolved Mention"/>
    <w:basedOn w:val="Absatz-Standardschriftart"/>
    <w:uiPriority w:val="99"/>
    <w:semiHidden/>
    <w:unhideWhenUsed/>
    <w:rsid w:val="003A3977"/>
    <w:rPr>
      <w:color w:val="605E5C"/>
      <w:shd w:val="clear" w:color="auto" w:fill="E1DFDD"/>
    </w:rPr>
  </w:style>
  <w:style w:type="paragraph" w:styleId="berarbeitung">
    <w:name w:val="Revision"/>
    <w:hidden/>
    <w:uiPriority w:val="99"/>
    <w:semiHidden/>
    <w:rsid w:val="00AF4E2D"/>
  </w:style>
  <w:style w:type="character" w:customStyle="1" w:styleId="TabellentextlinksbndigIZchn">
    <w:name w:val="Tabellentext_linksbündig_ÖI Zchn"/>
    <w:basedOn w:val="Absatz-Standardschriftart"/>
    <w:link w:val="TabellentextlinksbndigI"/>
    <w:uiPriority w:val="96"/>
    <w:rsid w:val="001137B6"/>
    <w:rPr>
      <w:rFonts w:ascii="Arial" w:hAnsi="Arial"/>
      <w:sz w:val="20"/>
    </w:rPr>
  </w:style>
  <w:style w:type="paragraph" w:customStyle="1" w:styleId="TabelleHeader1linksbndig">
    <w:name w:val="Tabelle Header ↓ 1 linksbündig"/>
    <w:uiPriority w:val="99"/>
    <w:qFormat/>
    <w:rsid w:val="001137B6"/>
    <w:pPr>
      <w:keepLines/>
      <w:spacing w:line="276" w:lineRule="auto"/>
    </w:pPr>
    <w:rPr>
      <w:rFonts w:ascii="Arial" w:hAnsi="Arial"/>
      <w:b/>
      <w:bCs/>
      <w:sz w:val="20"/>
      <w:szCs w:val="22"/>
    </w:rPr>
  </w:style>
  <w:style w:type="paragraph" w:customStyle="1" w:styleId="TabellentextlinksbndigI">
    <w:name w:val="Tabellentext_linksbündig_ÖI"/>
    <w:link w:val="TabellentextlinksbndigIZchn"/>
    <w:uiPriority w:val="96"/>
    <w:qFormat/>
    <w:rsid w:val="001137B6"/>
    <w:pPr>
      <w:spacing w:after="200"/>
    </w:pPr>
    <w:rPr>
      <w:rFonts w:ascii="Arial" w:hAnsi="Arial"/>
      <w:sz w:val="20"/>
    </w:rPr>
  </w:style>
  <w:style w:type="paragraph" w:customStyle="1" w:styleId="QuelleI">
    <w:name w:val="Quelle_ÖI"/>
    <w:uiPriority w:val="27"/>
    <w:qFormat/>
    <w:rsid w:val="001137B6"/>
    <w:pPr>
      <w:pBdr>
        <w:bottom w:val="single" w:sz="4" w:space="2" w:color="4472C4" w:themeColor="accent1"/>
      </w:pBdr>
      <w:spacing w:before="120" w:after="240"/>
    </w:pPr>
    <w:rPr>
      <w:rFonts w:ascii="Arial" w:hAnsi="Arial"/>
      <w:color w:val="868686"/>
      <w:sz w:val="16"/>
      <w:szCs w:val="16"/>
    </w:rPr>
  </w:style>
  <w:style w:type="paragraph" w:styleId="Funotentext">
    <w:name w:val="footnote text"/>
    <w:basedOn w:val="Standard"/>
    <w:link w:val="FunotentextZchn"/>
    <w:uiPriority w:val="99"/>
    <w:semiHidden/>
    <w:unhideWhenUsed/>
    <w:rsid w:val="008F0E78"/>
    <w:rPr>
      <w:sz w:val="20"/>
      <w:szCs w:val="20"/>
    </w:rPr>
  </w:style>
  <w:style w:type="character" w:customStyle="1" w:styleId="FunotentextZchn">
    <w:name w:val="Fußnotentext Zchn"/>
    <w:basedOn w:val="Absatz-Standardschriftart"/>
    <w:link w:val="Funotentext"/>
    <w:uiPriority w:val="99"/>
    <w:semiHidden/>
    <w:rsid w:val="008F0E78"/>
    <w:rPr>
      <w:sz w:val="20"/>
      <w:szCs w:val="20"/>
    </w:rPr>
  </w:style>
  <w:style w:type="character" w:styleId="Funotenzeichen">
    <w:name w:val="footnote reference"/>
    <w:basedOn w:val="Absatz-Standardschriftart"/>
    <w:uiPriority w:val="99"/>
    <w:semiHidden/>
    <w:unhideWhenUsed/>
    <w:rsid w:val="008F0E7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56352">
      <w:bodyDiv w:val="1"/>
      <w:marLeft w:val="0"/>
      <w:marRight w:val="0"/>
      <w:marTop w:val="0"/>
      <w:marBottom w:val="0"/>
      <w:divBdr>
        <w:top w:val="none" w:sz="0" w:space="0" w:color="auto"/>
        <w:left w:val="none" w:sz="0" w:space="0" w:color="auto"/>
        <w:bottom w:val="none" w:sz="0" w:space="0" w:color="auto"/>
        <w:right w:val="none" w:sz="0" w:space="0" w:color="auto"/>
      </w:divBdr>
    </w:div>
    <w:div w:id="83428986">
      <w:bodyDiv w:val="1"/>
      <w:marLeft w:val="0"/>
      <w:marRight w:val="0"/>
      <w:marTop w:val="0"/>
      <w:marBottom w:val="0"/>
      <w:divBdr>
        <w:top w:val="none" w:sz="0" w:space="0" w:color="auto"/>
        <w:left w:val="none" w:sz="0" w:space="0" w:color="auto"/>
        <w:bottom w:val="none" w:sz="0" w:space="0" w:color="auto"/>
        <w:right w:val="none" w:sz="0" w:space="0" w:color="auto"/>
      </w:divBdr>
    </w:div>
    <w:div w:id="156044671">
      <w:bodyDiv w:val="1"/>
      <w:marLeft w:val="0"/>
      <w:marRight w:val="0"/>
      <w:marTop w:val="0"/>
      <w:marBottom w:val="0"/>
      <w:divBdr>
        <w:top w:val="none" w:sz="0" w:space="0" w:color="auto"/>
        <w:left w:val="none" w:sz="0" w:space="0" w:color="auto"/>
        <w:bottom w:val="none" w:sz="0" w:space="0" w:color="auto"/>
        <w:right w:val="none" w:sz="0" w:space="0" w:color="auto"/>
      </w:divBdr>
    </w:div>
    <w:div w:id="213005186">
      <w:bodyDiv w:val="1"/>
      <w:marLeft w:val="0"/>
      <w:marRight w:val="0"/>
      <w:marTop w:val="0"/>
      <w:marBottom w:val="0"/>
      <w:divBdr>
        <w:top w:val="none" w:sz="0" w:space="0" w:color="auto"/>
        <w:left w:val="none" w:sz="0" w:space="0" w:color="auto"/>
        <w:bottom w:val="none" w:sz="0" w:space="0" w:color="auto"/>
        <w:right w:val="none" w:sz="0" w:space="0" w:color="auto"/>
      </w:divBdr>
    </w:div>
    <w:div w:id="296112096">
      <w:bodyDiv w:val="1"/>
      <w:marLeft w:val="0"/>
      <w:marRight w:val="0"/>
      <w:marTop w:val="0"/>
      <w:marBottom w:val="0"/>
      <w:divBdr>
        <w:top w:val="none" w:sz="0" w:space="0" w:color="auto"/>
        <w:left w:val="none" w:sz="0" w:space="0" w:color="auto"/>
        <w:bottom w:val="none" w:sz="0" w:space="0" w:color="auto"/>
        <w:right w:val="none" w:sz="0" w:space="0" w:color="auto"/>
      </w:divBdr>
    </w:div>
    <w:div w:id="307980481">
      <w:bodyDiv w:val="1"/>
      <w:marLeft w:val="0"/>
      <w:marRight w:val="0"/>
      <w:marTop w:val="0"/>
      <w:marBottom w:val="0"/>
      <w:divBdr>
        <w:top w:val="none" w:sz="0" w:space="0" w:color="auto"/>
        <w:left w:val="none" w:sz="0" w:space="0" w:color="auto"/>
        <w:bottom w:val="none" w:sz="0" w:space="0" w:color="auto"/>
        <w:right w:val="none" w:sz="0" w:space="0" w:color="auto"/>
      </w:divBdr>
    </w:div>
    <w:div w:id="452407337">
      <w:bodyDiv w:val="1"/>
      <w:marLeft w:val="0"/>
      <w:marRight w:val="0"/>
      <w:marTop w:val="0"/>
      <w:marBottom w:val="0"/>
      <w:divBdr>
        <w:top w:val="none" w:sz="0" w:space="0" w:color="auto"/>
        <w:left w:val="none" w:sz="0" w:space="0" w:color="auto"/>
        <w:bottom w:val="none" w:sz="0" w:space="0" w:color="auto"/>
        <w:right w:val="none" w:sz="0" w:space="0" w:color="auto"/>
      </w:divBdr>
    </w:div>
    <w:div w:id="529338710">
      <w:bodyDiv w:val="1"/>
      <w:marLeft w:val="0"/>
      <w:marRight w:val="0"/>
      <w:marTop w:val="0"/>
      <w:marBottom w:val="0"/>
      <w:divBdr>
        <w:top w:val="none" w:sz="0" w:space="0" w:color="auto"/>
        <w:left w:val="none" w:sz="0" w:space="0" w:color="auto"/>
        <w:bottom w:val="none" w:sz="0" w:space="0" w:color="auto"/>
        <w:right w:val="none" w:sz="0" w:space="0" w:color="auto"/>
      </w:divBdr>
    </w:div>
    <w:div w:id="583346413">
      <w:bodyDiv w:val="1"/>
      <w:marLeft w:val="0"/>
      <w:marRight w:val="0"/>
      <w:marTop w:val="0"/>
      <w:marBottom w:val="0"/>
      <w:divBdr>
        <w:top w:val="none" w:sz="0" w:space="0" w:color="auto"/>
        <w:left w:val="none" w:sz="0" w:space="0" w:color="auto"/>
        <w:bottom w:val="none" w:sz="0" w:space="0" w:color="auto"/>
        <w:right w:val="none" w:sz="0" w:space="0" w:color="auto"/>
      </w:divBdr>
    </w:div>
    <w:div w:id="679161335">
      <w:bodyDiv w:val="1"/>
      <w:marLeft w:val="0"/>
      <w:marRight w:val="0"/>
      <w:marTop w:val="0"/>
      <w:marBottom w:val="0"/>
      <w:divBdr>
        <w:top w:val="none" w:sz="0" w:space="0" w:color="auto"/>
        <w:left w:val="none" w:sz="0" w:space="0" w:color="auto"/>
        <w:bottom w:val="none" w:sz="0" w:space="0" w:color="auto"/>
        <w:right w:val="none" w:sz="0" w:space="0" w:color="auto"/>
      </w:divBdr>
    </w:div>
    <w:div w:id="688458366">
      <w:bodyDiv w:val="1"/>
      <w:marLeft w:val="0"/>
      <w:marRight w:val="0"/>
      <w:marTop w:val="0"/>
      <w:marBottom w:val="0"/>
      <w:divBdr>
        <w:top w:val="none" w:sz="0" w:space="0" w:color="auto"/>
        <w:left w:val="none" w:sz="0" w:space="0" w:color="auto"/>
        <w:bottom w:val="none" w:sz="0" w:space="0" w:color="auto"/>
        <w:right w:val="none" w:sz="0" w:space="0" w:color="auto"/>
      </w:divBdr>
    </w:div>
    <w:div w:id="730882686">
      <w:bodyDiv w:val="1"/>
      <w:marLeft w:val="0"/>
      <w:marRight w:val="0"/>
      <w:marTop w:val="0"/>
      <w:marBottom w:val="0"/>
      <w:divBdr>
        <w:top w:val="none" w:sz="0" w:space="0" w:color="auto"/>
        <w:left w:val="none" w:sz="0" w:space="0" w:color="auto"/>
        <w:bottom w:val="none" w:sz="0" w:space="0" w:color="auto"/>
        <w:right w:val="none" w:sz="0" w:space="0" w:color="auto"/>
      </w:divBdr>
    </w:div>
    <w:div w:id="814614253">
      <w:bodyDiv w:val="1"/>
      <w:marLeft w:val="0"/>
      <w:marRight w:val="0"/>
      <w:marTop w:val="0"/>
      <w:marBottom w:val="0"/>
      <w:divBdr>
        <w:top w:val="none" w:sz="0" w:space="0" w:color="auto"/>
        <w:left w:val="none" w:sz="0" w:space="0" w:color="auto"/>
        <w:bottom w:val="none" w:sz="0" w:space="0" w:color="auto"/>
        <w:right w:val="none" w:sz="0" w:space="0" w:color="auto"/>
      </w:divBdr>
    </w:div>
    <w:div w:id="815924650">
      <w:bodyDiv w:val="1"/>
      <w:marLeft w:val="0"/>
      <w:marRight w:val="0"/>
      <w:marTop w:val="0"/>
      <w:marBottom w:val="0"/>
      <w:divBdr>
        <w:top w:val="none" w:sz="0" w:space="0" w:color="auto"/>
        <w:left w:val="none" w:sz="0" w:space="0" w:color="auto"/>
        <w:bottom w:val="none" w:sz="0" w:space="0" w:color="auto"/>
        <w:right w:val="none" w:sz="0" w:space="0" w:color="auto"/>
      </w:divBdr>
    </w:div>
    <w:div w:id="1165046074">
      <w:bodyDiv w:val="1"/>
      <w:marLeft w:val="0"/>
      <w:marRight w:val="0"/>
      <w:marTop w:val="0"/>
      <w:marBottom w:val="0"/>
      <w:divBdr>
        <w:top w:val="none" w:sz="0" w:space="0" w:color="auto"/>
        <w:left w:val="none" w:sz="0" w:space="0" w:color="auto"/>
        <w:bottom w:val="none" w:sz="0" w:space="0" w:color="auto"/>
        <w:right w:val="none" w:sz="0" w:space="0" w:color="auto"/>
      </w:divBdr>
      <w:divsChild>
        <w:div w:id="1077096516">
          <w:marLeft w:val="0"/>
          <w:marRight w:val="0"/>
          <w:marTop w:val="150"/>
          <w:marBottom w:val="300"/>
          <w:divBdr>
            <w:top w:val="none" w:sz="0" w:space="0" w:color="auto"/>
            <w:left w:val="none" w:sz="0" w:space="0" w:color="auto"/>
            <w:bottom w:val="none" w:sz="0" w:space="0" w:color="auto"/>
            <w:right w:val="none" w:sz="0" w:space="0" w:color="auto"/>
          </w:divBdr>
        </w:div>
      </w:divsChild>
    </w:div>
    <w:div w:id="1234586649">
      <w:bodyDiv w:val="1"/>
      <w:marLeft w:val="0"/>
      <w:marRight w:val="0"/>
      <w:marTop w:val="0"/>
      <w:marBottom w:val="0"/>
      <w:divBdr>
        <w:top w:val="none" w:sz="0" w:space="0" w:color="auto"/>
        <w:left w:val="none" w:sz="0" w:space="0" w:color="auto"/>
        <w:bottom w:val="none" w:sz="0" w:space="0" w:color="auto"/>
        <w:right w:val="none" w:sz="0" w:space="0" w:color="auto"/>
      </w:divBdr>
    </w:div>
    <w:div w:id="1332414923">
      <w:bodyDiv w:val="1"/>
      <w:marLeft w:val="0"/>
      <w:marRight w:val="0"/>
      <w:marTop w:val="0"/>
      <w:marBottom w:val="0"/>
      <w:divBdr>
        <w:top w:val="none" w:sz="0" w:space="0" w:color="auto"/>
        <w:left w:val="none" w:sz="0" w:space="0" w:color="auto"/>
        <w:bottom w:val="none" w:sz="0" w:space="0" w:color="auto"/>
        <w:right w:val="none" w:sz="0" w:space="0" w:color="auto"/>
      </w:divBdr>
      <w:divsChild>
        <w:div w:id="965428151">
          <w:marLeft w:val="0"/>
          <w:marRight w:val="0"/>
          <w:marTop w:val="0"/>
          <w:marBottom w:val="0"/>
          <w:divBdr>
            <w:top w:val="none" w:sz="0" w:space="0" w:color="auto"/>
            <w:left w:val="none" w:sz="0" w:space="0" w:color="auto"/>
            <w:bottom w:val="none" w:sz="0" w:space="0" w:color="auto"/>
            <w:right w:val="none" w:sz="0" w:space="0" w:color="auto"/>
          </w:divBdr>
          <w:divsChild>
            <w:div w:id="1216352782">
              <w:marLeft w:val="0"/>
              <w:marRight w:val="0"/>
              <w:marTop w:val="0"/>
              <w:marBottom w:val="0"/>
              <w:divBdr>
                <w:top w:val="none" w:sz="0" w:space="0" w:color="auto"/>
                <w:left w:val="none" w:sz="0" w:space="0" w:color="auto"/>
                <w:bottom w:val="none" w:sz="0" w:space="0" w:color="auto"/>
                <w:right w:val="none" w:sz="0" w:space="0" w:color="auto"/>
              </w:divBdr>
              <w:divsChild>
                <w:div w:id="752359851">
                  <w:marLeft w:val="0"/>
                  <w:marRight w:val="0"/>
                  <w:marTop w:val="0"/>
                  <w:marBottom w:val="0"/>
                  <w:divBdr>
                    <w:top w:val="none" w:sz="0" w:space="0" w:color="auto"/>
                    <w:left w:val="none" w:sz="0" w:space="0" w:color="auto"/>
                    <w:bottom w:val="none" w:sz="0" w:space="0" w:color="auto"/>
                    <w:right w:val="none" w:sz="0" w:space="0" w:color="auto"/>
                  </w:divBdr>
                  <w:divsChild>
                    <w:div w:id="593049144">
                      <w:marLeft w:val="0"/>
                      <w:marRight w:val="0"/>
                      <w:marTop w:val="0"/>
                      <w:marBottom w:val="0"/>
                      <w:divBdr>
                        <w:top w:val="none" w:sz="0" w:space="0" w:color="auto"/>
                        <w:left w:val="none" w:sz="0" w:space="0" w:color="auto"/>
                        <w:bottom w:val="none" w:sz="0" w:space="0" w:color="auto"/>
                        <w:right w:val="none" w:sz="0" w:space="0" w:color="auto"/>
                      </w:divBdr>
                      <w:divsChild>
                        <w:div w:id="1826778584">
                          <w:marLeft w:val="0"/>
                          <w:marRight w:val="0"/>
                          <w:marTop w:val="0"/>
                          <w:marBottom w:val="0"/>
                          <w:divBdr>
                            <w:top w:val="none" w:sz="0" w:space="0" w:color="auto"/>
                            <w:left w:val="none" w:sz="0" w:space="0" w:color="auto"/>
                            <w:bottom w:val="none" w:sz="0" w:space="0" w:color="auto"/>
                            <w:right w:val="none" w:sz="0" w:space="0" w:color="auto"/>
                          </w:divBdr>
                          <w:divsChild>
                            <w:div w:id="1697660999">
                              <w:marLeft w:val="0"/>
                              <w:marRight w:val="0"/>
                              <w:marTop w:val="0"/>
                              <w:marBottom w:val="0"/>
                              <w:divBdr>
                                <w:top w:val="none" w:sz="0" w:space="0" w:color="auto"/>
                                <w:left w:val="none" w:sz="0" w:space="0" w:color="auto"/>
                                <w:bottom w:val="none" w:sz="0" w:space="0" w:color="auto"/>
                                <w:right w:val="none" w:sz="0" w:space="0" w:color="auto"/>
                              </w:divBdr>
                              <w:divsChild>
                                <w:div w:id="1732924034">
                                  <w:marLeft w:val="0"/>
                                  <w:marRight w:val="0"/>
                                  <w:marTop w:val="0"/>
                                  <w:marBottom w:val="0"/>
                                  <w:divBdr>
                                    <w:top w:val="none" w:sz="0" w:space="0" w:color="auto"/>
                                    <w:left w:val="none" w:sz="0" w:space="0" w:color="auto"/>
                                    <w:bottom w:val="none" w:sz="0" w:space="0" w:color="auto"/>
                                    <w:right w:val="none" w:sz="0" w:space="0" w:color="auto"/>
                                  </w:divBdr>
                                  <w:divsChild>
                                    <w:div w:id="108014354">
                                      <w:marLeft w:val="0"/>
                                      <w:marRight w:val="0"/>
                                      <w:marTop w:val="0"/>
                                      <w:marBottom w:val="0"/>
                                      <w:divBdr>
                                        <w:top w:val="none" w:sz="0" w:space="0" w:color="auto"/>
                                        <w:left w:val="none" w:sz="0" w:space="0" w:color="auto"/>
                                        <w:bottom w:val="none" w:sz="0" w:space="0" w:color="auto"/>
                                        <w:right w:val="none" w:sz="0" w:space="0" w:color="auto"/>
                                      </w:divBdr>
                                      <w:divsChild>
                                        <w:div w:id="251816217">
                                          <w:marLeft w:val="0"/>
                                          <w:marRight w:val="0"/>
                                          <w:marTop w:val="0"/>
                                          <w:marBottom w:val="0"/>
                                          <w:divBdr>
                                            <w:top w:val="none" w:sz="0" w:space="0" w:color="auto"/>
                                            <w:left w:val="none" w:sz="0" w:space="0" w:color="auto"/>
                                            <w:bottom w:val="none" w:sz="0" w:space="0" w:color="auto"/>
                                            <w:right w:val="none" w:sz="0" w:space="0" w:color="auto"/>
                                          </w:divBdr>
                                          <w:divsChild>
                                            <w:div w:id="556861431">
                                              <w:marLeft w:val="0"/>
                                              <w:marRight w:val="0"/>
                                              <w:marTop w:val="0"/>
                                              <w:marBottom w:val="0"/>
                                              <w:divBdr>
                                                <w:top w:val="none" w:sz="0" w:space="0" w:color="auto"/>
                                                <w:left w:val="none" w:sz="0" w:space="0" w:color="auto"/>
                                                <w:bottom w:val="none" w:sz="0" w:space="0" w:color="auto"/>
                                                <w:right w:val="none" w:sz="0" w:space="0" w:color="auto"/>
                                              </w:divBdr>
                                              <w:divsChild>
                                                <w:div w:id="1847548231">
                                                  <w:marLeft w:val="-225"/>
                                                  <w:marRight w:val="-225"/>
                                                  <w:marTop w:val="0"/>
                                                  <w:marBottom w:val="0"/>
                                                  <w:divBdr>
                                                    <w:top w:val="none" w:sz="0" w:space="0" w:color="auto"/>
                                                    <w:left w:val="none" w:sz="0" w:space="0" w:color="auto"/>
                                                    <w:bottom w:val="none" w:sz="0" w:space="0" w:color="auto"/>
                                                    <w:right w:val="none" w:sz="0" w:space="0" w:color="auto"/>
                                                  </w:divBdr>
                                                  <w:divsChild>
                                                    <w:div w:id="934049820">
                                                      <w:marLeft w:val="0"/>
                                                      <w:marRight w:val="0"/>
                                                      <w:marTop w:val="0"/>
                                                      <w:marBottom w:val="0"/>
                                                      <w:divBdr>
                                                        <w:top w:val="none" w:sz="0" w:space="0" w:color="auto"/>
                                                        <w:left w:val="none" w:sz="0" w:space="0" w:color="auto"/>
                                                        <w:bottom w:val="none" w:sz="0" w:space="0" w:color="auto"/>
                                                        <w:right w:val="none" w:sz="0" w:space="0" w:color="auto"/>
                                                      </w:divBdr>
                                                      <w:divsChild>
                                                        <w:div w:id="1577745231">
                                                          <w:marLeft w:val="0"/>
                                                          <w:marRight w:val="0"/>
                                                          <w:marTop w:val="0"/>
                                                          <w:marBottom w:val="0"/>
                                                          <w:divBdr>
                                                            <w:top w:val="none" w:sz="0" w:space="0" w:color="auto"/>
                                                            <w:left w:val="none" w:sz="0" w:space="0" w:color="auto"/>
                                                            <w:bottom w:val="none" w:sz="0" w:space="0" w:color="auto"/>
                                                            <w:right w:val="none" w:sz="0" w:space="0" w:color="auto"/>
                                                          </w:divBdr>
                                                          <w:divsChild>
                                                            <w:div w:id="2096632065">
                                                              <w:marLeft w:val="0"/>
                                                              <w:marRight w:val="0"/>
                                                              <w:marTop w:val="0"/>
                                                              <w:marBottom w:val="0"/>
                                                              <w:divBdr>
                                                                <w:top w:val="none" w:sz="0" w:space="0" w:color="auto"/>
                                                                <w:left w:val="none" w:sz="0" w:space="0" w:color="auto"/>
                                                                <w:bottom w:val="none" w:sz="0" w:space="0" w:color="auto"/>
                                                                <w:right w:val="none" w:sz="0" w:space="0" w:color="auto"/>
                                                              </w:divBdr>
                                                              <w:divsChild>
                                                                <w:div w:id="13071812">
                                                                  <w:marLeft w:val="0"/>
                                                                  <w:marRight w:val="0"/>
                                                                  <w:marTop w:val="0"/>
                                                                  <w:marBottom w:val="0"/>
                                                                  <w:divBdr>
                                                                    <w:top w:val="none" w:sz="0" w:space="0" w:color="auto"/>
                                                                    <w:left w:val="none" w:sz="0" w:space="0" w:color="auto"/>
                                                                    <w:bottom w:val="none" w:sz="0" w:space="0" w:color="auto"/>
                                                                    <w:right w:val="none" w:sz="0" w:space="0" w:color="auto"/>
                                                                  </w:divBdr>
                                                                  <w:divsChild>
                                                                    <w:div w:id="1041128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06899720">
      <w:bodyDiv w:val="1"/>
      <w:marLeft w:val="0"/>
      <w:marRight w:val="0"/>
      <w:marTop w:val="0"/>
      <w:marBottom w:val="0"/>
      <w:divBdr>
        <w:top w:val="none" w:sz="0" w:space="0" w:color="auto"/>
        <w:left w:val="none" w:sz="0" w:space="0" w:color="auto"/>
        <w:bottom w:val="none" w:sz="0" w:space="0" w:color="auto"/>
        <w:right w:val="none" w:sz="0" w:space="0" w:color="auto"/>
      </w:divBdr>
    </w:div>
    <w:div w:id="1666202446">
      <w:bodyDiv w:val="1"/>
      <w:marLeft w:val="0"/>
      <w:marRight w:val="0"/>
      <w:marTop w:val="0"/>
      <w:marBottom w:val="0"/>
      <w:divBdr>
        <w:top w:val="none" w:sz="0" w:space="0" w:color="auto"/>
        <w:left w:val="none" w:sz="0" w:space="0" w:color="auto"/>
        <w:bottom w:val="none" w:sz="0" w:space="0" w:color="auto"/>
        <w:right w:val="none" w:sz="0" w:space="0" w:color="auto"/>
      </w:divBdr>
    </w:div>
    <w:div w:id="1752309429">
      <w:bodyDiv w:val="1"/>
      <w:marLeft w:val="0"/>
      <w:marRight w:val="0"/>
      <w:marTop w:val="0"/>
      <w:marBottom w:val="0"/>
      <w:divBdr>
        <w:top w:val="none" w:sz="0" w:space="0" w:color="auto"/>
        <w:left w:val="none" w:sz="0" w:space="0" w:color="auto"/>
        <w:bottom w:val="none" w:sz="0" w:space="0" w:color="auto"/>
        <w:right w:val="none" w:sz="0" w:space="0" w:color="auto"/>
      </w:divBdr>
    </w:div>
    <w:div w:id="1753356515">
      <w:bodyDiv w:val="1"/>
      <w:marLeft w:val="0"/>
      <w:marRight w:val="0"/>
      <w:marTop w:val="0"/>
      <w:marBottom w:val="0"/>
      <w:divBdr>
        <w:top w:val="none" w:sz="0" w:space="0" w:color="auto"/>
        <w:left w:val="none" w:sz="0" w:space="0" w:color="auto"/>
        <w:bottom w:val="none" w:sz="0" w:space="0" w:color="auto"/>
        <w:right w:val="none" w:sz="0" w:space="0" w:color="auto"/>
      </w:divBdr>
    </w:div>
    <w:div w:id="1788498380">
      <w:bodyDiv w:val="1"/>
      <w:marLeft w:val="0"/>
      <w:marRight w:val="0"/>
      <w:marTop w:val="0"/>
      <w:marBottom w:val="0"/>
      <w:divBdr>
        <w:top w:val="none" w:sz="0" w:space="0" w:color="auto"/>
        <w:left w:val="none" w:sz="0" w:space="0" w:color="auto"/>
        <w:bottom w:val="none" w:sz="0" w:space="0" w:color="auto"/>
        <w:right w:val="none" w:sz="0" w:space="0" w:color="auto"/>
      </w:divBdr>
    </w:div>
    <w:div w:id="20591579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ustropapier.a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nfo@austropapier.at"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office@meinungsbild.a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5" Type="http://schemas.openxmlformats.org/officeDocument/2006/relationships/numbering" Target="numbering.xml"/><Relationship Id="rId15" Type="http://schemas.openxmlformats.org/officeDocument/2006/relationships/hyperlink" Target="http://www.druckmedien.at/"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erband@druckmedien.a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1"/>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cap="none" spc="0" normalizeH="0" baseline="0">
                <a:solidFill>
                  <a:schemeClr val="tx1"/>
                </a:solidFill>
                <a:latin typeface="+mj-lt"/>
                <a:ea typeface="+mj-ea"/>
                <a:cs typeface="+mj-cs"/>
              </a:defRPr>
            </a:pPr>
            <a:r>
              <a:rPr lang="de-AT" sz="1000" b="0">
                <a:latin typeface="+mn-lt"/>
              </a:rPr>
              <a:t>Vergleich CO</a:t>
            </a:r>
            <a:r>
              <a:rPr lang="de-AT" sz="1000" b="0" baseline="-25000">
                <a:latin typeface="+mn-lt"/>
              </a:rPr>
              <a:t>2</a:t>
            </a:r>
            <a:r>
              <a:rPr lang="de-AT" sz="1000" b="0" baseline="0">
                <a:latin typeface="+mn-lt"/>
              </a:rPr>
              <a:t>-</a:t>
            </a:r>
            <a:r>
              <a:rPr lang="de-AT" sz="1000" b="0">
                <a:latin typeface="+mn-lt"/>
              </a:rPr>
              <a:t>Emissionen in kg / 1 Million Impressionen</a:t>
            </a:r>
          </a:p>
        </c:rich>
      </c:tx>
      <c:layout>
        <c:manualLayout>
          <c:xMode val="edge"/>
          <c:yMode val="edge"/>
          <c:x val="0.12719216879532852"/>
          <c:y val="8.9841050449205248E-2"/>
        </c:manualLayout>
      </c:layout>
      <c:overlay val="0"/>
      <c:spPr>
        <a:noFill/>
        <a:ln>
          <a:noFill/>
        </a:ln>
        <a:effectLst/>
      </c:spPr>
    </c:title>
    <c:autoTitleDeleted val="0"/>
    <c:plotArea>
      <c:layout/>
      <c:barChart>
        <c:barDir val="bar"/>
        <c:grouping val="clustered"/>
        <c:varyColors val="1"/>
        <c:ser>
          <c:idx val="0"/>
          <c:order val="0"/>
          <c:tx>
            <c:strRef>
              <c:f>Sheet1!$B$1</c:f>
              <c:strCache>
                <c:ptCount val="1"/>
                <c:pt idx="0">
                  <c:v>Print</c:v>
                </c:pt>
              </c:strCache>
            </c:strRef>
          </c:tx>
          <c:spPr>
            <a:solidFill>
              <a:srgbClr val="4472C4"/>
            </a:solidFill>
            <a:ln>
              <a:noFill/>
            </a:ln>
            <a:effectLst/>
          </c:spPr>
          <c:invertIfNegative val="1"/>
          <c:dLbls>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Sheet1!$A$2:$A$3</c:f>
              <c:strCache>
                <c:ptCount val="2"/>
                <c:pt idx="0">
                  <c:v>Prospekt Print / Online</c:v>
                </c:pt>
                <c:pt idx="1">
                  <c:v>Anzeige / Online-Banner</c:v>
                </c:pt>
              </c:strCache>
            </c:strRef>
          </c:cat>
          <c:val>
            <c:numRef>
              <c:f>Sheet1!$B$2:$B$3</c:f>
              <c:numCache>
                <c:formatCode>General</c:formatCode>
                <c:ptCount val="2"/>
                <c:pt idx="0">
                  <c:v>642</c:v>
                </c:pt>
                <c:pt idx="1">
                  <c:v>67</c:v>
                </c:pt>
              </c:numCache>
            </c:numRef>
          </c:val>
          <c:extLst>
            <c:ext xmlns:c14="http://schemas.microsoft.com/office/drawing/2007/8/2/chart" uri="{6F2FDCE9-48DA-4B69-8628-5D25D57E5C99}">
              <c14:invertSolidFillFmt>
                <c14:spPr xmlns:c14="http://schemas.microsoft.com/office/drawing/2007/8/2/chart">
                  <a:solidFill>
                    <a:srgbClr val="FFFFFF"/>
                  </a:solidFill>
                  <a:ln>
                    <a:noFill/>
                  </a:ln>
                  <a:effectLst/>
                </c14:spPr>
              </c14:invertSolidFillFmt>
            </c:ext>
            <c:ext xmlns:c16="http://schemas.microsoft.com/office/drawing/2014/chart" uri="{C3380CC4-5D6E-409C-BE32-E72D297353CC}">
              <c16:uniqueId val="{00000000-D655-4F83-94B5-4BB8CA80E252}"/>
            </c:ext>
          </c:extLst>
        </c:ser>
        <c:ser>
          <c:idx val="1"/>
          <c:order val="1"/>
          <c:tx>
            <c:strRef>
              <c:f>Sheet1!$C$1</c:f>
              <c:strCache>
                <c:ptCount val="1"/>
                <c:pt idx="0">
                  <c:v>Online</c:v>
                </c:pt>
              </c:strCache>
            </c:strRef>
          </c:tx>
          <c:spPr>
            <a:solidFill>
              <a:srgbClr val="ED7D31"/>
            </a:solidFill>
            <a:ln>
              <a:noFill/>
            </a:ln>
            <a:effectLst/>
          </c:spPr>
          <c:invertIfNegative val="1"/>
          <c:dLbls>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de-DE"/>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Sheet1!$A$2:$A$3</c:f>
              <c:strCache>
                <c:ptCount val="2"/>
                <c:pt idx="0">
                  <c:v>Prospekt Print / Online</c:v>
                </c:pt>
                <c:pt idx="1">
                  <c:v>Anzeige / Online-Banner</c:v>
                </c:pt>
              </c:strCache>
            </c:strRef>
          </c:cat>
          <c:val>
            <c:numRef>
              <c:f>Sheet1!$C$2:$C$3</c:f>
              <c:numCache>
                <c:formatCode>General</c:formatCode>
                <c:ptCount val="2"/>
                <c:pt idx="0">
                  <c:v>3360</c:v>
                </c:pt>
                <c:pt idx="1">
                  <c:v>102</c:v>
                </c:pt>
              </c:numCache>
            </c:numRef>
          </c:val>
          <c:extLst>
            <c:ext xmlns:c14="http://schemas.microsoft.com/office/drawing/2007/8/2/chart" uri="{6F2FDCE9-48DA-4B69-8628-5D25D57E5C99}">
              <c14:invertSolidFillFmt>
                <c14:spPr xmlns:c14="http://schemas.microsoft.com/office/drawing/2007/8/2/chart">
                  <a:solidFill>
                    <a:srgbClr val="FFFFFF"/>
                  </a:solidFill>
                  <a:ln>
                    <a:noFill/>
                  </a:ln>
                  <a:effectLst/>
                </c14:spPr>
              </c14:invertSolidFillFmt>
            </c:ext>
            <c:ext xmlns:c16="http://schemas.microsoft.com/office/drawing/2014/chart" uri="{C3380CC4-5D6E-409C-BE32-E72D297353CC}">
              <c16:uniqueId val="{00000001-D655-4F83-94B5-4BB8CA80E252}"/>
            </c:ext>
          </c:extLst>
        </c:ser>
        <c:dLbls>
          <c:showLegendKey val="0"/>
          <c:showVal val="1"/>
          <c:showCatName val="0"/>
          <c:showSerName val="0"/>
          <c:showPercent val="0"/>
          <c:showBubbleSize val="0"/>
        </c:dLbls>
        <c:gapWidth val="269"/>
        <c:overlap val="-25"/>
        <c:axId val="-2068027336"/>
        <c:axId val="-2113994440"/>
      </c:barChart>
      <c:catAx>
        <c:axId val="-2068027336"/>
        <c:scaling>
          <c:orientation val="minMax"/>
        </c:scaling>
        <c:delete val="0"/>
        <c:axPos val="l"/>
        <c:numFmt formatCode="General" sourceLinked="0"/>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00" b="0" i="0" u="none" strike="noStrike" kern="1200" cap="none" spc="0" normalizeH="0" baseline="0">
                <a:solidFill>
                  <a:schemeClr val="tx1"/>
                </a:solidFill>
                <a:latin typeface="+mn-lt"/>
                <a:ea typeface="+mn-ea"/>
                <a:cs typeface="+mn-cs"/>
              </a:defRPr>
            </a:pPr>
            <a:endParaRPr lang="de-DE"/>
          </a:p>
        </c:txPr>
        <c:crossAx val="-2113994440"/>
        <c:crosses val="autoZero"/>
        <c:auto val="1"/>
        <c:lblAlgn val="ctr"/>
        <c:lblOffset val="100"/>
        <c:noMultiLvlLbl val="0"/>
      </c:catAx>
      <c:valAx>
        <c:axId val="-2113994440"/>
        <c:scaling>
          <c:orientation val="minMax"/>
        </c:scaling>
        <c:delete val="0"/>
        <c:axPos val="b"/>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de-DE"/>
          </a:p>
        </c:txPr>
        <c:crossAx val="-2068027336"/>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de-DE"/>
        </a:p>
      </c:txPr>
    </c:legend>
    <c:plotVisOnly val="1"/>
    <c:dispBlanksAs val="gap"/>
    <c:showDLblsOverMax val="1"/>
  </c:chart>
  <c:spPr>
    <a:solidFill>
      <a:schemeClr val="bg1"/>
    </a:solidFill>
    <a:ln w="9525" cap="flat" cmpd="sng" algn="ctr">
      <a:noFill/>
      <a:round/>
    </a:ln>
    <a:effectLst/>
  </c:spPr>
  <c:txPr>
    <a:bodyPr/>
    <a:lstStyle/>
    <a:p>
      <a:pPr>
        <a:defRPr sz="1000">
          <a:solidFill>
            <a:schemeClr val="tx1"/>
          </a:solidFill>
        </a:defRPr>
      </a:pPr>
      <a:endParaRPr lang="de-DE"/>
    </a:p>
  </c:txPr>
  <c:externalData r:id="rId1">
    <c:autoUpdate val="0"/>
  </c:externalData>
</c:chartSpace>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BEEE8DB1486D54C98624731E5F4BB22" ma:contentTypeVersion="13" ma:contentTypeDescription="Ein neues Dokument erstellen." ma:contentTypeScope="" ma:versionID="e6dd0ba6cd923f17d7e1f6f0ee66a5e4">
  <xsd:schema xmlns:xsd="http://www.w3.org/2001/XMLSchema" xmlns:xs="http://www.w3.org/2001/XMLSchema" xmlns:p="http://schemas.microsoft.com/office/2006/metadata/properties" xmlns:ns2="0b500028-99c8-4ee5-93e5-a579b2d9841f" xmlns:ns3="592f098a-133a-4aa7-9566-c5546724d5ab" targetNamespace="http://schemas.microsoft.com/office/2006/metadata/properties" ma:root="true" ma:fieldsID="163d3a61e1eae7d6a7e8b824fc2773b8" ns2:_="" ns3:_="">
    <xsd:import namespace="0b500028-99c8-4ee5-93e5-a579b2d9841f"/>
    <xsd:import namespace="592f098a-133a-4aa7-9566-c5546724d5a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500028-99c8-4ee5-93e5-a579b2d984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020107af-191c-445d-bfa4-3fed7916d217"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92f098a-133a-4aa7-9566-c5546724d5a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4e0b10c-881b-4c8c-899e-cb8f13c4db17}" ma:internalName="TaxCatchAll" ma:showField="CatchAllData" ma:web="592f098a-133a-4aa7-9566-c5546724d5a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92f098a-133a-4aa7-9566-c5546724d5ab" xsi:nil="true"/>
    <lcf76f155ced4ddcb4097134ff3c332f xmlns="0b500028-99c8-4ee5-93e5-a579b2d9841f">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FB6D1B-96A4-4AF5-B25B-B8CA5F568F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b500028-99c8-4ee5-93e5-a579b2d9841f"/>
    <ds:schemaRef ds:uri="592f098a-133a-4aa7-9566-c5546724d5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BBF209-AE61-41F5-94F8-360034FFCC4A}">
  <ds:schemaRefs>
    <ds:schemaRef ds:uri="http://schemas.microsoft.com/office/2006/metadata/properties"/>
    <ds:schemaRef ds:uri="http://schemas.microsoft.com/office/infopath/2007/PartnerControls"/>
    <ds:schemaRef ds:uri="592f098a-133a-4aa7-9566-c5546724d5ab"/>
    <ds:schemaRef ds:uri="0b500028-99c8-4ee5-93e5-a579b2d9841f"/>
  </ds:schemaRefs>
</ds:datastoreItem>
</file>

<file path=customXml/itemProps3.xml><?xml version="1.0" encoding="utf-8"?>
<ds:datastoreItem xmlns:ds="http://schemas.openxmlformats.org/officeDocument/2006/customXml" ds:itemID="{83E0EA6B-1132-4BDD-824F-A02061C287EA}">
  <ds:schemaRefs>
    <ds:schemaRef ds:uri="http://schemas.openxmlformats.org/officeDocument/2006/bibliography"/>
  </ds:schemaRefs>
</ds:datastoreItem>
</file>

<file path=customXml/itemProps4.xml><?xml version="1.0" encoding="utf-8"?>
<ds:datastoreItem xmlns:ds="http://schemas.openxmlformats.org/officeDocument/2006/customXml" ds:itemID="{E5E355E7-2068-4CE5-A82F-51DFB8D05B5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957</Words>
  <Characters>6761</Characters>
  <Application>Microsoft Office Word</Application>
  <DocSecurity>0</DocSecurity>
  <Lines>143</Lines>
  <Paragraphs>48</Paragraphs>
  <ScaleCrop>false</ScaleCrop>
  <Company/>
  <LinksUpToDate>false</LinksUpToDate>
  <CharactersWithSpaces>7685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Katharina Scheyerer-Janda</dc:creator>
  <cp:keywords/>
  <cp:lastModifiedBy>Katharina Scheyerer-Janda</cp:lastModifiedBy>
  <cp:revision>3</cp:revision>
  <cp:lastPrinted>2025-11-04T12:38:00Z</cp:lastPrinted>
  <dcterms:created xsi:type="dcterms:W3CDTF">2025-11-04T12:50:00Z</dcterms:created>
  <dcterms:modified xsi:type="dcterms:W3CDTF">2025-11-05T14:47:00Z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0x010100EBEEE8DB1486D54C98624731E5F4BB22</vt:lpwstr>
  </property>
  <property fmtid="{D5CDD505-2E9C-101B-9397-08002B2CF9AE}" pid="3" name="_NewReviewCycle">
    <vt:lpwstr/>
  </property>
  <property fmtid="{D5CDD505-2E9C-101B-9397-08002B2CF9AE}" pid="4" name="MediaServiceImageTags">
    <vt:lpwstr/>
  </property>
</Properties>
</file>